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6BE" w:rsidRDefault="008B16BE" w:rsidP="008B16BE"/>
    <w:p w:rsidR="00F51F9A" w:rsidRPr="00450419" w:rsidRDefault="00F51F9A" w:rsidP="00F51F9A">
      <w:pPr>
        <w:pStyle w:val="Nadpis-rove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jc w:val="both"/>
        <w:rPr>
          <w:rFonts w:asciiTheme="minorHAnsi" w:hAnsiTheme="minorHAnsi" w:cstheme="minorHAnsi"/>
          <w:sz w:val="32"/>
          <w:szCs w:val="32"/>
        </w:rPr>
      </w:pPr>
      <w:bookmarkStart w:id="0" w:name="_Toc199093016"/>
      <w:r w:rsidRPr="00032ED2">
        <w:rPr>
          <w:rFonts w:asciiTheme="minorHAnsi" w:hAnsiTheme="minorHAnsi" w:cstheme="minorHAnsi"/>
          <w:sz w:val="32"/>
          <w:szCs w:val="32"/>
        </w:rPr>
        <w:t xml:space="preserve">SO 01 – </w:t>
      </w:r>
      <w:r w:rsidR="00764408">
        <w:rPr>
          <w:rFonts w:asciiTheme="minorHAnsi" w:hAnsiTheme="minorHAnsi" w:cstheme="minorHAnsi"/>
          <w:sz w:val="32"/>
          <w:szCs w:val="32"/>
        </w:rPr>
        <w:t xml:space="preserve">MODERNIZACE </w:t>
      </w:r>
      <w:r>
        <w:rPr>
          <w:rFonts w:asciiTheme="minorHAnsi" w:hAnsiTheme="minorHAnsi" w:cstheme="minorHAnsi"/>
          <w:sz w:val="32"/>
          <w:szCs w:val="32"/>
        </w:rPr>
        <w:t>PAVILON</w:t>
      </w:r>
      <w:r w:rsidR="00764408">
        <w:rPr>
          <w:rFonts w:asciiTheme="minorHAnsi" w:hAnsiTheme="minorHAnsi" w:cstheme="minorHAnsi"/>
          <w:sz w:val="32"/>
          <w:szCs w:val="32"/>
        </w:rPr>
        <w:t>U</w:t>
      </w:r>
      <w:r>
        <w:rPr>
          <w:rFonts w:asciiTheme="minorHAnsi" w:hAnsiTheme="minorHAnsi" w:cstheme="minorHAnsi"/>
          <w:sz w:val="32"/>
          <w:szCs w:val="32"/>
        </w:rPr>
        <w:t xml:space="preserve"> DÍLEN</w:t>
      </w:r>
      <w:bookmarkEnd w:id="0"/>
    </w:p>
    <w:p w:rsidR="0089203F" w:rsidRDefault="0089203F" w:rsidP="008B16BE"/>
    <w:p w:rsidR="00E316AA" w:rsidRPr="00FB711B" w:rsidRDefault="00E316AA" w:rsidP="008B16BE"/>
    <w:p w:rsidR="008B16BE" w:rsidRPr="00D878A1" w:rsidRDefault="0055564A" w:rsidP="00F97959">
      <w:pPr>
        <w:pStyle w:val="StylCalibri-textLatinkaCalibri24bTunVlevo0cm"/>
      </w:pPr>
      <w:proofErr w:type="gramStart"/>
      <w:r>
        <w:t>D.1</w:t>
      </w:r>
      <w:r w:rsidR="00032970">
        <w:t>.1</w:t>
      </w:r>
      <w:proofErr w:type="gramEnd"/>
      <w:r w:rsidR="00032970">
        <w:tab/>
      </w:r>
      <w:proofErr w:type="spellStart"/>
      <w:r w:rsidRPr="0055564A">
        <w:t>Architektonicko</w:t>
      </w:r>
      <w:proofErr w:type="spellEnd"/>
      <w:r w:rsidRPr="0055564A">
        <w:t xml:space="preserve"> - stavební řešení</w:t>
      </w:r>
      <w:r w:rsidR="00032970">
        <w:t xml:space="preserve"> </w:t>
      </w:r>
    </w:p>
    <w:p w:rsidR="008B16BE" w:rsidRPr="00FB711B" w:rsidRDefault="008B16BE" w:rsidP="008B16BE"/>
    <w:p w:rsidR="008B16BE" w:rsidRPr="00656408" w:rsidRDefault="0055564A" w:rsidP="00F97959">
      <w:pPr>
        <w:pStyle w:val="StylCalibri-textLatinkaCalibri16bTunrozeno"/>
      </w:pPr>
      <w:proofErr w:type="gramStart"/>
      <w:r>
        <w:t>D.1</w:t>
      </w:r>
      <w:r w:rsidR="00C9542E" w:rsidRPr="00656408">
        <w:t>.1</w:t>
      </w:r>
      <w:proofErr w:type="gramEnd"/>
      <w:r w:rsidR="00F51F9A">
        <w:t>.TZ</w:t>
      </w:r>
      <w:r w:rsidR="008B16BE" w:rsidRPr="00656408">
        <w:tab/>
        <w:t>TECHNICKÁ ZPRÁVA</w:t>
      </w:r>
    </w:p>
    <w:p w:rsidR="00F51F9A" w:rsidRPr="002C554D" w:rsidRDefault="00F51F9A" w:rsidP="008B16BE">
      <w:pPr>
        <w:pStyle w:val="Calibri-text"/>
        <w:rPr>
          <w:rFonts w:ascii="Calibri" w:hAnsi="Calibri" w:cs="Calibri"/>
          <w:b/>
          <w:spacing w:val="20"/>
          <w:sz w:val="36"/>
          <w:szCs w:val="36"/>
        </w:rPr>
      </w:pPr>
    </w:p>
    <w:p w:rsidR="00485A82" w:rsidRPr="002D62B0" w:rsidRDefault="00485A82" w:rsidP="00485A82">
      <w:pPr>
        <w:pStyle w:val="Calibri-text"/>
        <w:pBdr>
          <w:bottom w:val="single" w:sz="4" w:space="1" w:color="999999"/>
        </w:pBdr>
        <w:rPr>
          <w:spacing w:val="20"/>
          <w:szCs w:val="22"/>
        </w:rPr>
      </w:pPr>
      <w:r w:rsidRPr="00732AEE">
        <w:rPr>
          <w:rStyle w:val="StylArial-textTunChar"/>
          <w:spacing w:val="20"/>
          <w:szCs w:val="22"/>
        </w:rPr>
        <w:t>OBSAH</w:t>
      </w:r>
      <w:r>
        <w:rPr>
          <w:rStyle w:val="StylArial-textTunChar"/>
          <w:spacing w:val="20"/>
          <w:szCs w:val="22"/>
        </w:rPr>
        <w:t xml:space="preserve"> TECHNICKÉ ZPRÁVY</w:t>
      </w:r>
      <w:r w:rsidRPr="00732AEE">
        <w:rPr>
          <w:rStyle w:val="StylArial-textTunChar"/>
          <w:spacing w:val="20"/>
          <w:szCs w:val="22"/>
        </w:rPr>
        <w:t>:</w:t>
      </w:r>
    </w:p>
    <w:p w:rsidR="002036E4" w:rsidRDefault="002A4CFE">
      <w:pPr>
        <w:pStyle w:val="Obsah1"/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</w:pPr>
      <w:r w:rsidRPr="002A4CFE">
        <w:rPr>
          <w:rFonts w:cs="Calibri"/>
          <w:szCs w:val="24"/>
        </w:rPr>
        <w:fldChar w:fldCharType="begin"/>
      </w:r>
      <w:r w:rsidRPr="002A4CFE">
        <w:rPr>
          <w:rFonts w:cs="Calibri"/>
          <w:szCs w:val="24"/>
        </w:rPr>
        <w:instrText xml:space="preserve"> TOC \o "1-2" </w:instrText>
      </w:r>
      <w:r w:rsidRPr="002A4CFE">
        <w:rPr>
          <w:rFonts w:cs="Calibri"/>
          <w:szCs w:val="24"/>
        </w:rPr>
        <w:fldChar w:fldCharType="separate"/>
      </w:r>
      <w:r w:rsidR="002036E4" w:rsidRPr="00BC437F">
        <w:rPr>
          <w:rFonts w:asciiTheme="minorHAnsi" w:hAnsiTheme="minorHAnsi" w:cstheme="minorHAnsi"/>
          <w:noProof/>
        </w:rPr>
        <w:t>SO 01 – MODERNIZACE PAVILONU DÍLEN</w:t>
      </w:r>
      <w:r w:rsidR="002036E4">
        <w:rPr>
          <w:noProof/>
        </w:rPr>
        <w:tab/>
      </w:r>
      <w:r w:rsidR="002036E4">
        <w:rPr>
          <w:noProof/>
        </w:rPr>
        <w:fldChar w:fldCharType="begin"/>
      </w:r>
      <w:r w:rsidR="002036E4">
        <w:rPr>
          <w:noProof/>
        </w:rPr>
        <w:instrText xml:space="preserve"> PAGEREF _Toc199093016 \h </w:instrText>
      </w:r>
      <w:r w:rsidR="002036E4">
        <w:rPr>
          <w:noProof/>
        </w:rPr>
      </w:r>
      <w:r w:rsidR="002036E4">
        <w:rPr>
          <w:noProof/>
        </w:rPr>
        <w:fldChar w:fldCharType="separate"/>
      </w:r>
      <w:r w:rsidR="00897CB0">
        <w:rPr>
          <w:noProof/>
        </w:rPr>
        <w:t>1</w:t>
      </w:r>
      <w:r w:rsidR="002036E4">
        <w:rPr>
          <w:noProof/>
        </w:rPr>
        <w:fldChar w:fldCharType="end"/>
      </w:r>
    </w:p>
    <w:p w:rsidR="002036E4" w:rsidRDefault="002036E4">
      <w:pPr>
        <w:pStyle w:val="Obsah1"/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</w:pPr>
      <w:r w:rsidRPr="00BC437F">
        <w:rPr>
          <w:noProof/>
        </w:rPr>
        <w:t>1.</w:t>
      </w:r>
      <w:r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  <w:tab/>
      </w:r>
      <w:r>
        <w:rPr>
          <w:noProof/>
        </w:rPr>
        <w:t>Požadavky na objekt a jeho stavební konstrukce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_Toc199093017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1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1.1.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Podklady pro vypracování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_Toc199093018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1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1.2.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Popis možných odchylek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_Toc199093019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2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1.3.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Referenční materiály / výrobky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_Toc199093020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2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1.4.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Členění objektů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_Toc199093021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2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1.5.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Požadavky na stavbu nebo funkci zařízení – účel, funkční náplň, popis a základní parametry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_Toc199093022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2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1.6.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Stanovení hodnot geometrických a kvalitativních vlastností stavebních prvků a konstrukcí a stavebních výrobků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_Toc199093023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2</w:t>
      </w:r>
      <w:r>
        <w:rPr>
          <w:noProof/>
        </w:rPr>
        <w:fldChar w:fldCharType="end"/>
      </w:r>
    </w:p>
    <w:p w:rsidR="002036E4" w:rsidRDefault="002036E4">
      <w:pPr>
        <w:pStyle w:val="Obsah1"/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</w:pPr>
      <w:r w:rsidRPr="00BC437F">
        <w:rPr>
          <w:noProof/>
        </w:rPr>
        <w:t>2.</w:t>
      </w:r>
      <w:r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  <w:tab/>
      </w:r>
      <w:r>
        <w:rPr>
          <w:noProof/>
        </w:rPr>
        <w:t>změny a úpravy stavby, bourání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_Toc199093024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2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2.1.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Bourací práce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_Toc199093025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2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2.2.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Úprava stávajícího poplachového zabezpečovacího systému PATROL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_Toc199093026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4</w:t>
      </w:r>
      <w:r>
        <w:rPr>
          <w:noProof/>
        </w:rPr>
        <w:fldChar w:fldCharType="end"/>
      </w:r>
    </w:p>
    <w:p w:rsidR="002036E4" w:rsidRDefault="002036E4">
      <w:pPr>
        <w:pStyle w:val="Obsah1"/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</w:pPr>
      <w:r w:rsidRPr="00BC437F">
        <w:rPr>
          <w:noProof/>
        </w:rPr>
        <w:t>3.</w:t>
      </w:r>
      <w:r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  <w:tab/>
      </w:r>
      <w:r>
        <w:rPr>
          <w:noProof/>
        </w:rPr>
        <w:t>Stavebně technické řešení – nový stav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_Toc199093027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5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3.1.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Podlahy z keramické dlažby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_Toc199093028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5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3.2.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Podhledy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_Toc199093029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6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3.3.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Povrchy stávajících stěn, lokální opravy, malby stěn a stropů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_Toc199093030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7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3.4.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Povrchy kovového zábradlí, nátěry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_Toc199093031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7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3.5.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Ostatní výrobky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_Toc199093032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7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3.6.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Svítidla a jejich napojení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_Toc199093033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8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3.7.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Požadavky požárně bezpečnostního řešení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_Toc199093034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8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3.8.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Značení únikových cest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_Toc199093035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8</w:t>
      </w:r>
      <w:r>
        <w:rPr>
          <w:noProof/>
        </w:rPr>
        <w:fldChar w:fldCharType="end"/>
      </w:r>
    </w:p>
    <w:p w:rsidR="002036E4" w:rsidRDefault="002036E4">
      <w:pPr>
        <w:pStyle w:val="Obsah1"/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</w:pPr>
      <w:r w:rsidRPr="00BC437F">
        <w:rPr>
          <w:noProof/>
        </w:rPr>
        <w:t>4.</w:t>
      </w:r>
      <w:r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  <w:tab/>
      </w:r>
      <w:r>
        <w:rPr>
          <w:noProof/>
        </w:rPr>
        <w:t>Závěr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_Toc199093036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9</w:t>
      </w:r>
      <w:r>
        <w:rPr>
          <w:noProof/>
        </w:rPr>
        <w:fldChar w:fldCharType="end"/>
      </w:r>
    </w:p>
    <w:p w:rsidR="002036E4" w:rsidRDefault="002036E4">
      <w:pPr>
        <w:pStyle w:val="Obsah1"/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</w:pPr>
      <w:r w:rsidRPr="00BC437F">
        <w:rPr>
          <w:noProof/>
        </w:rPr>
        <w:t>5.</w:t>
      </w:r>
      <w:r>
        <w:rPr>
          <w:rFonts w:asciiTheme="minorHAnsi" w:eastAsiaTheme="minorEastAsia" w:hAnsiTheme="minorHAnsi" w:cstheme="minorBidi"/>
          <w:b w:val="0"/>
          <w:smallCaps w:val="0"/>
          <w:noProof/>
          <w:szCs w:val="22"/>
        </w:rPr>
        <w:tab/>
      </w:r>
      <w:r>
        <w:rPr>
          <w:noProof/>
        </w:rPr>
        <w:t>Přílohy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_Toc199093037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9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5.1.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Výpočet umělého osvětlení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_Toc199093038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9</w:t>
      </w:r>
      <w:r>
        <w:rPr>
          <w:noProof/>
        </w:rPr>
        <w:fldChar w:fldCharType="end"/>
      </w:r>
    </w:p>
    <w:p w:rsidR="002036E4" w:rsidRDefault="002036E4">
      <w:pPr>
        <w:pStyle w:val="Obsah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5.2.</w:t>
      </w:r>
      <w:r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  <w:tab/>
      </w:r>
      <w:r>
        <w:rPr>
          <w:noProof/>
        </w:rPr>
        <w:t>Výpočet nouzového osvětlení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_Toc199093039 \h </w:instrText>
      </w:r>
      <w:r>
        <w:rPr>
          <w:noProof/>
        </w:rPr>
      </w:r>
      <w:r>
        <w:rPr>
          <w:noProof/>
        </w:rPr>
        <w:fldChar w:fldCharType="separate"/>
      </w:r>
      <w:r w:rsidR="00897CB0">
        <w:rPr>
          <w:noProof/>
        </w:rPr>
        <w:t>9</w:t>
      </w:r>
      <w:r>
        <w:rPr>
          <w:noProof/>
        </w:rPr>
        <w:fldChar w:fldCharType="end"/>
      </w:r>
    </w:p>
    <w:p w:rsidR="00437277" w:rsidRDefault="002A4CFE" w:rsidP="00744F66">
      <w:pPr>
        <w:pStyle w:val="Obsah1"/>
        <w:rPr>
          <w:rFonts w:cs="Calibri"/>
          <w:b w:val="0"/>
          <w:smallCaps w:val="0"/>
          <w:szCs w:val="24"/>
        </w:rPr>
      </w:pPr>
      <w:r w:rsidRPr="002A4CFE">
        <w:rPr>
          <w:rFonts w:cs="Calibri"/>
          <w:b w:val="0"/>
          <w:smallCaps w:val="0"/>
          <w:szCs w:val="24"/>
        </w:rPr>
        <w:fldChar w:fldCharType="end"/>
      </w:r>
    </w:p>
    <w:p w:rsidR="009A7E15" w:rsidRPr="00607B67" w:rsidRDefault="009A7E15" w:rsidP="00607B67">
      <w:pPr>
        <w:pBdr>
          <w:top w:val="single" w:sz="4" w:space="1" w:color="auto"/>
        </w:pBdr>
      </w:pPr>
    </w:p>
    <w:p w:rsidR="00F51F9A" w:rsidRPr="00F51F9A" w:rsidRDefault="00F51F9A" w:rsidP="00F51F9A">
      <w:pPr>
        <w:pStyle w:val="StylNadpis1"/>
      </w:pPr>
      <w:bookmarkStart w:id="1" w:name="Seznam1"/>
      <w:bookmarkStart w:id="2" w:name="_Toc199093017"/>
      <w:r w:rsidRPr="00F51F9A">
        <w:t>Požadavky na objekt a jeho stavební konstrukce</w:t>
      </w:r>
      <w:bookmarkStart w:id="3" w:name="_GoBack"/>
      <w:bookmarkEnd w:id="2"/>
      <w:bookmarkEnd w:id="3"/>
    </w:p>
    <w:p w:rsidR="00F65C05" w:rsidRDefault="00F65C05" w:rsidP="00615A26">
      <w:pPr>
        <w:pStyle w:val="StylNadpis2"/>
      </w:pPr>
      <w:bookmarkStart w:id="4" w:name="_Toc199093018"/>
      <w:r w:rsidRPr="00CA3641">
        <w:t>Podklady pro vypracování</w:t>
      </w:r>
      <w:bookmarkEnd w:id="4"/>
    </w:p>
    <w:p w:rsidR="00F65C05" w:rsidRPr="003249E4" w:rsidRDefault="00FC4D20" w:rsidP="003249E4">
      <w:pPr>
        <w:pStyle w:val="Styl11bVlevo063cm"/>
        <w:ind w:left="0"/>
        <w:rPr>
          <w:u w:val="single"/>
        </w:rPr>
      </w:pPr>
      <w:r w:rsidRPr="003249E4">
        <w:rPr>
          <w:u w:val="single"/>
        </w:rPr>
        <w:t>Tato s</w:t>
      </w:r>
      <w:r w:rsidR="00A22801" w:rsidRPr="003249E4">
        <w:rPr>
          <w:u w:val="single"/>
        </w:rPr>
        <w:t>tudie byla zpracována na základě níže uv</w:t>
      </w:r>
      <w:r w:rsidRPr="003249E4">
        <w:rPr>
          <w:u w:val="single"/>
        </w:rPr>
        <w:t>edených podkladů:</w:t>
      </w:r>
    </w:p>
    <w:p w:rsidR="00CB31A2" w:rsidRDefault="00CD69E2" w:rsidP="00CB31A2">
      <w:pPr>
        <w:numPr>
          <w:ilvl w:val="0"/>
          <w:numId w:val="6"/>
        </w:numPr>
        <w:rPr>
          <w:rStyle w:val="Styl11b"/>
        </w:rPr>
      </w:pPr>
      <w:r>
        <w:rPr>
          <w:rStyle w:val="Styl11b"/>
        </w:rPr>
        <w:t>P</w:t>
      </w:r>
      <w:r w:rsidR="00C85D27">
        <w:rPr>
          <w:rStyle w:val="Styl11b"/>
        </w:rPr>
        <w:t>latné ČSN, vyhlášky</w:t>
      </w:r>
    </w:p>
    <w:p w:rsidR="00C85D27" w:rsidRDefault="00C85D27" w:rsidP="006E70B4">
      <w:pPr>
        <w:pStyle w:val="Odstavecseseznamem"/>
        <w:numPr>
          <w:ilvl w:val="1"/>
          <w:numId w:val="9"/>
        </w:numPr>
        <w:jc w:val="left"/>
        <w:rPr>
          <w:rStyle w:val="Styl11b"/>
        </w:rPr>
      </w:pPr>
      <w:r w:rsidRPr="00C85D27">
        <w:rPr>
          <w:rStyle w:val="Styl11b"/>
        </w:rPr>
        <w:t xml:space="preserve">ČSN </w:t>
      </w:r>
      <w:r w:rsidR="00F51F9A">
        <w:rPr>
          <w:rStyle w:val="Styl11b"/>
        </w:rPr>
        <w:t>74 4505</w:t>
      </w:r>
      <w:r w:rsidRPr="00C85D27">
        <w:rPr>
          <w:rStyle w:val="Styl11b"/>
        </w:rPr>
        <w:t xml:space="preserve"> </w:t>
      </w:r>
      <w:r w:rsidR="00F51F9A">
        <w:rPr>
          <w:rStyle w:val="Styl11b"/>
        </w:rPr>
        <w:t>Podlahy - Společná</w:t>
      </w:r>
      <w:r w:rsidRPr="00C85D27">
        <w:rPr>
          <w:rStyle w:val="Styl11b"/>
        </w:rPr>
        <w:t xml:space="preserve"> ustanovení</w:t>
      </w:r>
      <w:r w:rsidR="00C67543">
        <w:rPr>
          <w:rStyle w:val="Styl11b"/>
        </w:rPr>
        <w:t xml:space="preserve"> (05/2012)</w:t>
      </w:r>
    </w:p>
    <w:p w:rsidR="003615E9" w:rsidRDefault="003615E9" w:rsidP="006E70B4">
      <w:pPr>
        <w:pStyle w:val="Odstavecseseznamem"/>
        <w:numPr>
          <w:ilvl w:val="1"/>
          <w:numId w:val="9"/>
        </w:numPr>
        <w:jc w:val="left"/>
        <w:rPr>
          <w:rStyle w:val="Styl11b"/>
        </w:rPr>
      </w:pPr>
      <w:r>
        <w:rPr>
          <w:rStyle w:val="Styl11b"/>
        </w:rPr>
        <w:t xml:space="preserve">ČSN 73 3451 </w:t>
      </w:r>
      <w:r w:rsidRPr="003615E9">
        <w:rPr>
          <w:rStyle w:val="Styl11b"/>
        </w:rPr>
        <w:t>Obecná pravidla pro navrhování a provádění keramických obkladů</w:t>
      </w:r>
    </w:p>
    <w:p w:rsidR="00C85D27" w:rsidRDefault="00C85D27" w:rsidP="006E70B4">
      <w:pPr>
        <w:pStyle w:val="Odstavecseseznamem"/>
        <w:numPr>
          <w:ilvl w:val="1"/>
          <w:numId w:val="9"/>
        </w:numPr>
        <w:jc w:val="left"/>
        <w:rPr>
          <w:rStyle w:val="Styl11b"/>
        </w:rPr>
      </w:pPr>
      <w:r>
        <w:rPr>
          <w:rStyle w:val="Styl11b"/>
        </w:rPr>
        <w:t>Vyhláška</w:t>
      </w:r>
      <w:r w:rsidRPr="00C85D27">
        <w:rPr>
          <w:rStyle w:val="Styl11b"/>
        </w:rPr>
        <w:t xml:space="preserve"> č. 146/2024 Sb. – Vyhláška o požadavcích na výstavbu</w:t>
      </w:r>
    </w:p>
    <w:p w:rsidR="00F51F9A" w:rsidRPr="00F51F9A" w:rsidRDefault="00F51F9A" w:rsidP="00F51F9A">
      <w:pPr>
        <w:numPr>
          <w:ilvl w:val="0"/>
          <w:numId w:val="6"/>
        </w:numPr>
        <w:rPr>
          <w:rStyle w:val="Styl11b"/>
        </w:rPr>
      </w:pPr>
      <w:r w:rsidRPr="00F51F9A">
        <w:rPr>
          <w:rStyle w:val="Styl11b"/>
        </w:rPr>
        <w:t xml:space="preserve">Archivní dokumentace objektu - v papírové tištěné podobě na akci „STŘEDNÍ ODBORNÁ ŠKOLA A STŘEDNÍ ODBORNÉ UČILIŠTĚ TŘEŠŤ – STAVEBNÍ ÚPRAVY A OPRAVY“, </w:t>
      </w:r>
      <w:proofErr w:type="spellStart"/>
      <w:r w:rsidRPr="00F51F9A">
        <w:rPr>
          <w:rStyle w:val="Styl11b"/>
        </w:rPr>
        <w:t>zak</w:t>
      </w:r>
      <w:proofErr w:type="spellEnd"/>
      <w:r w:rsidRPr="00F51F9A">
        <w:rPr>
          <w:rStyle w:val="Styl11b"/>
        </w:rPr>
        <w:t xml:space="preserve">. č. A 101 – </w:t>
      </w:r>
      <w:proofErr w:type="gramStart"/>
      <w:r w:rsidRPr="00F51F9A">
        <w:rPr>
          <w:rStyle w:val="Styl11b"/>
        </w:rPr>
        <w:t>98 – P,  zpracovatel</w:t>
      </w:r>
      <w:proofErr w:type="gramEnd"/>
      <w:r w:rsidRPr="00F51F9A">
        <w:rPr>
          <w:rStyle w:val="Styl11b"/>
        </w:rPr>
        <w:t>: PENTA  Atelier v.o.s., Mrštíkova 12, 586 01 Jihlava, datum 10/1998</w:t>
      </w:r>
    </w:p>
    <w:p w:rsidR="00F51F9A" w:rsidRPr="00F51F9A" w:rsidRDefault="00F51F9A" w:rsidP="00F51F9A">
      <w:pPr>
        <w:numPr>
          <w:ilvl w:val="0"/>
          <w:numId w:val="6"/>
        </w:numPr>
        <w:rPr>
          <w:rStyle w:val="Styl11b"/>
        </w:rPr>
      </w:pPr>
      <w:r w:rsidRPr="00F51F9A">
        <w:rPr>
          <w:rStyle w:val="Styl11b"/>
        </w:rPr>
        <w:lastRenderedPageBreak/>
        <w:t>Místní šetření a ověření základní stavebních vnitřních rozměrů dotčených prostorů, bylo zpracováno v období 03-05/2025 autorem této dokumentace</w:t>
      </w:r>
    </w:p>
    <w:p w:rsidR="00F51F9A" w:rsidRPr="00F51F9A" w:rsidRDefault="00F51F9A" w:rsidP="00F51F9A">
      <w:pPr>
        <w:numPr>
          <w:ilvl w:val="0"/>
          <w:numId w:val="6"/>
        </w:numPr>
        <w:rPr>
          <w:rStyle w:val="Styl11b"/>
        </w:rPr>
      </w:pPr>
      <w:r w:rsidRPr="00F51F9A">
        <w:rPr>
          <w:rStyle w:val="Styl11b"/>
        </w:rPr>
        <w:t>Fotodokumentace stávajícího stavu</w:t>
      </w:r>
    </w:p>
    <w:p w:rsidR="00F51F9A" w:rsidRPr="00F51F9A" w:rsidRDefault="00F51F9A" w:rsidP="00F51F9A">
      <w:pPr>
        <w:numPr>
          <w:ilvl w:val="0"/>
          <w:numId w:val="6"/>
        </w:numPr>
        <w:rPr>
          <w:rStyle w:val="Styl11b"/>
        </w:rPr>
      </w:pPr>
      <w:r w:rsidRPr="00F51F9A">
        <w:rPr>
          <w:rStyle w:val="Styl11b"/>
        </w:rPr>
        <w:t>SOŠ, SOU a ZŠ Třešť – Modernizace chodeb pavilonu dílen – STUDIE, zpracoval autor této dokumentace v období 09/2024</w:t>
      </w:r>
    </w:p>
    <w:p w:rsidR="00FC4D20" w:rsidRPr="00615A26" w:rsidRDefault="00F51F9A" w:rsidP="00F51F9A">
      <w:pPr>
        <w:numPr>
          <w:ilvl w:val="0"/>
          <w:numId w:val="6"/>
        </w:numPr>
        <w:rPr>
          <w:rStyle w:val="Styl11b"/>
        </w:rPr>
      </w:pPr>
      <w:r w:rsidRPr="00F51F9A">
        <w:rPr>
          <w:rStyle w:val="Styl11b"/>
        </w:rPr>
        <w:t>Fotodokumentace stávajícího stavu</w:t>
      </w:r>
    </w:p>
    <w:p w:rsidR="00F65C05" w:rsidRDefault="00C67543" w:rsidP="00615A26">
      <w:pPr>
        <w:pStyle w:val="StylNadpis2"/>
      </w:pPr>
      <w:bookmarkStart w:id="5" w:name="_Toc199093019"/>
      <w:r>
        <w:t>Popis možných odchylek</w:t>
      </w:r>
      <w:bookmarkEnd w:id="5"/>
    </w:p>
    <w:p w:rsidR="00F65C05" w:rsidRDefault="00C67543" w:rsidP="00F65C05">
      <w:pPr>
        <w:rPr>
          <w:rStyle w:val="Styl11b"/>
        </w:rPr>
      </w:pPr>
      <w:r>
        <w:rPr>
          <w:rStyle w:val="Styl11b"/>
        </w:rPr>
        <w:t>Vzhledem k tomu, že se jedná o rekonstrukci vnitřních prostor stávajícího objektu, projektant si vyhrazuje právo na existenci drobných nepodstatných odchylek dokumentovaného stavu oproti skutečnému stavu na stavbě</w:t>
      </w:r>
      <w:r w:rsidR="00FC4D20">
        <w:rPr>
          <w:rStyle w:val="Styl11b"/>
        </w:rPr>
        <w:t>.</w:t>
      </w:r>
      <w:r>
        <w:rPr>
          <w:rStyle w:val="Styl11b"/>
        </w:rPr>
        <w:t xml:space="preserve"> Základní rozměry objektu jsou převzaty z archivní projektové dokumentace, při provádění přípravných prací byly vybrané rozměry ověřeny.</w:t>
      </w:r>
    </w:p>
    <w:p w:rsidR="00C67543" w:rsidRDefault="00C67543" w:rsidP="00C67543">
      <w:pPr>
        <w:pStyle w:val="StylNadpis2"/>
      </w:pPr>
      <w:bookmarkStart w:id="6" w:name="_Toc199093020"/>
      <w:r>
        <w:t>Referenční materiály / výrobky</w:t>
      </w:r>
      <w:bookmarkEnd w:id="6"/>
    </w:p>
    <w:p w:rsidR="00C67543" w:rsidRDefault="00C67543" w:rsidP="00F65C05">
      <w:pPr>
        <w:rPr>
          <w:rStyle w:val="Styl11b"/>
        </w:rPr>
      </w:pPr>
      <w:r>
        <w:rPr>
          <w:rStyle w:val="Styl11b"/>
        </w:rPr>
        <w:t>Jako referenční materiály byly stanoveny materiály pro realizaci nové keramické dlažby podlahy a dále pro realizaci kazetového podhledu rastru 60x60 cm. Dále jsou referenčními typy popsány prvky nových svítidel a ostatních výrobků.</w:t>
      </w:r>
    </w:p>
    <w:p w:rsidR="009726FB" w:rsidRDefault="009726FB" w:rsidP="009726FB">
      <w:pPr>
        <w:pStyle w:val="StylNadpis2"/>
      </w:pPr>
      <w:bookmarkStart w:id="7" w:name="_Toc199093021"/>
      <w:r>
        <w:t>Členění objektů</w:t>
      </w:r>
      <w:bookmarkEnd w:id="7"/>
    </w:p>
    <w:p w:rsidR="009726FB" w:rsidRDefault="009726FB" w:rsidP="00F65C05">
      <w:pPr>
        <w:rPr>
          <w:rStyle w:val="Styl11b"/>
        </w:rPr>
      </w:pPr>
      <w:r>
        <w:rPr>
          <w:rStyle w:val="Styl11b"/>
        </w:rPr>
        <w:t>Jedná se o objekt Pavilonu dílen, který je v úrovni 1.NP propojený se spojovací chodbou propojující ostatní objekty v areálu školy.</w:t>
      </w:r>
    </w:p>
    <w:p w:rsidR="009726FB" w:rsidRDefault="009726FB" w:rsidP="00F65C05">
      <w:pPr>
        <w:rPr>
          <w:rStyle w:val="Styl11b"/>
        </w:rPr>
      </w:pPr>
      <w:r>
        <w:rPr>
          <w:rStyle w:val="Styl11b"/>
        </w:rPr>
        <w:t>Navrhované udržovací práce se týkají výlučně vnitřních prostor objektu Pavilonu dílen.</w:t>
      </w:r>
    </w:p>
    <w:p w:rsidR="0061414F" w:rsidRDefault="0061414F" w:rsidP="0061414F">
      <w:pPr>
        <w:pStyle w:val="StylNadpis2"/>
      </w:pPr>
      <w:bookmarkStart w:id="8" w:name="_Toc199093022"/>
      <w:r>
        <w:t>P</w:t>
      </w:r>
      <w:r w:rsidRPr="0061414F">
        <w:t>ožadavky na stavbu nebo funkci zařízení – účel, funkční náplň, popis a základní parametry</w:t>
      </w:r>
      <w:bookmarkEnd w:id="8"/>
    </w:p>
    <w:p w:rsidR="0061414F" w:rsidRDefault="0061414F" w:rsidP="0061414F">
      <w:pPr>
        <w:rPr>
          <w:rStyle w:val="Styl11b"/>
        </w:rPr>
      </w:pPr>
      <w:r>
        <w:rPr>
          <w:rStyle w:val="Styl11b"/>
        </w:rPr>
        <w:t>Navrhované udržovací práce nemění účel</w:t>
      </w:r>
      <w:r w:rsidR="003615E9">
        <w:rPr>
          <w:rStyle w:val="Styl11b"/>
        </w:rPr>
        <w:t xml:space="preserve"> a </w:t>
      </w:r>
      <w:r>
        <w:rPr>
          <w:rStyle w:val="Styl11b"/>
        </w:rPr>
        <w:t>funkční náplň</w:t>
      </w:r>
      <w:r w:rsidR="003615E9">
        <w:rPr>
          <w:rStyle w:val="Styl11b"/>
        </w:rPr>
        <w:t xml:space="preserve"> objektu.</w:t>
      </w:r>
    </w:p>
    <w:p w:rsidR="003615E9" w:rsidRDefault="003615E9" w:rsidP="003615E9">
      <w:pPr>
        <w:rPr>
          <w:rStyle w:val="Styl11b"/>
        </w:rPr>
      </w:pPr>
    </w:p>
    <w:p w:rsidR="003615E9" w:rsidRPr="003615E9" w:rsidRDefault="003615E9" w:rsidP="003615E9">
      <w:pPr>
        <w:rPr>
          <w:rStyle w:val="Styl11b"/>
        </w:rPr>
      </w:pPr>
      <w:r w:rsidRPr="003615E9">
        <w:rPr>
          <w:rStyle w:val="Styl11b"/>
        </w:rPr>
        <w:t xml:space="preserve">ZÁKLADNÍ </w:t>
      </w:r>
      <w:r>
        <w:rPr>
          <w:rStyle w:val="Styl11b"/>
        </w:rPr>
        <w:t xml:space="preserve">PARAMETRY UDRŽOVACÍCH PRACÍ </w:t>
      </w:r>
    </w:p>
    <w:p w:rsidR="003615E9" w:rsidRPr="003615E9" w:rsidRDefault="003615E9" w:rsidP="003615E9">
      <w:pPr>
        <w:rPr>
          <w:rStyle w:val="Styl11b"/>
        </w:rPr>
      </w:pPr>
      <w:r w:rsidRPr="003615E9">
        <w:rPr>
          <w:rStyle w:val="Styl11b"/>
        </w:rPr>
        <w:t>Plocha opravovaných vnitřních podlah:</w:t>
      </w:r>
      <w:r w:rsidRPr="003615E9">
        <w:rPr>
          <w:rStyle w:val="Styl11b"/>
        </w:rPr>
        <w:tab/>
      </w:r>
      <w:r w:rsidRPr="003615E9">
        <w:rPr>
          <w:rStyle w:val="Styl11b"/>
        </w:rPr>
        <w:tab/>
      </w:r>
      <w:r w:rsidRPr="003615E9">
        <w:rPr>
          <w:rStyle w:val="Styl11b"/>
        </w:rPr>
        <w:tab/>
      </w:r>
      <w:r w:rsidRPr="003615E9">
        <w:rPr>
          <w:rStyle w:val="Styl11b"/>
        </w:rPr>
        <w:tab/>
        <w:t>1.079,90 m2</w:t>
      </w:r>
    </w:p>
    <w:p w:rsidR="003615E9" w:rsidRPr="003615E9" w:rsidRDefault="003615E9" w:rsidP="003615E9">
      <w:pPr>
        <w:rPr>
          <w:rStyle w:val="Styl11b"/>
        </w:rPr>
      </w:pPr>
      <w:r w:rsidRPr="003615E9">
        <w:rPr>
          <w:rStyle w:val="Styl11b"/>
        </w:rPr>
        <w:t>Plocha nových podhledů:</w:t>
      </w:r>
      <w:r w:rsidRPr="003615E9">
        <w:rPr>
          <w:rStyle w:val="Styl11b"/>
        </w:rPr>
        <w:tab/>
      </w:r>
      <w:r w:rsidRPr="003615E9">
        <w:rPr>
          <w:rStyle w:val="Styl11b"/>
        </w:rPr>
        <w:tab/>
      </w:r>
      <w:r w:rsidRPr="003615E9">
        <w:rPr>
          <w:rStyle w:val="Styl11b"/>
        </w:rPr>
        <w:tab/>
      </w:r>
      <w:r w:rsidRPr="003615E9">
        <w:rPr>
          <w:rStyle w:val="Styl11b"/>
        </w:rPr>
        <w:tab/>
      </w:r>
      <w:r w:rsidRPr="003615E9">
        <w:rPr>
          <w:rStyle w:val="Styl11b"/>
        </w:rPr>
        <w:tab/>
      </w:r>
      <w:r w:rsidRPr="003615E9">
        <w:rPr>
          <w:rStyle w:val="Styl11b"/>
        </w:rPr>
        <w:tab/>
        <w:t>640,16 m2</w:t>
      </w:r>
    </w:p>
    <w:p w:rsidR="003615E9" w:rsidRPr="003615E9" w:rsidRDefault="003615E9" w:rsidP="003615E9">
      <w:pPr>
        <w:rPr>
          <w:rStyle w:val="Styl11b"/>
        </w:rPr>
      </w:pPr>
      <w:r w:rsidRPr="003615E9">
        <w:rPr>
          <w:rStyle w:val="Styl11b"/>
        </w:rPr>
        <w:t>Počet nových svítidel – umělé osvětlení:</w:t>
      </w:r>
      <w:r w:rsidRPr="003615E9">
        <w:rPr>
          <w:rStyle w:val="Styl11b"/>
        </w:rPr>
        <w:tab/>
      </w:r>
      <w:r w:rsidRPr="003615E9">
        <w:rPr>
          <w:rStyle w:val="Styl11b"/>
        </w:rPr>
        <w:tab/>
      </w:r>
      <w:r w:rsidRPr="003615E9">
        <w:rPr>
          <w:rStyle w:val="Styl11b"/>
        </w:rPr>
        <w:tab/>
      </w:r>
      <w:r w:rsidRPr="003615E9">
        <w:rPr>
          <w:rStyle w:val="Styl11b"/>
        </w:rPr>
        <w:tab/>
        <w:t>56 + 9 ks</w:t>
      </w:r>
    </w:p>
    <w:p w:rsidR="003615E9" w:rsidRPr="003615E9" w:rsidRDefault="003615E9" w:rsidP="003615E9">
      <w:pPr>
        <w:rPr>
          <w:rStyle w:val="Styl11b"/>
        </w:rPr>
      </w:pPr>
      <w:r w:rsidRPr="003615E9">
        <w:rPr>
          <w:rStyle w:val="Styl11b"/>
        </w:rPr>
        <w:t xml:space="preserve">Počet nových svítidel – </w:t>
      </w:r>
      <w:r>
        <w:rPr>
          <w:rStyle w:val="Styl11b"/>
        </w:rPr>
        <w:t>nouzové osvětlení:</w:t>
      </w:r>
      <w:r>
        <w:rPr>
          <w:rStyle w:val="Styl11b"/>
        </w:rPr>
        <w:tab/>
      </w:r>
      <w:r>
        <w:rPr>
          <w:rStyle w:val="Styl11b"/>
        </w:rPr>
        <w:tab/>
      </w:r>
      <w:r>
        <w:rPr>
          <w:rStyle w:val="Styl11b"/>
        </w:rPr>
        <w:tab/>
      </w:r>
      <w:r w:rsidRPr="003615E9">
        <w:rPr>
          <w:rStyle w:val="Styl11b"/>
        </w:rPr>
        <w:t>46 ks</w:t>
      </w:r>
    </w:p>
    <w:p w:rsidR="0061414F" w:rsidRDefault="00607381" w:rsidP="00607381">
      <w:pPr>
        <w:pStyle w:val="StylNadpis2"/>
      </w:pPr>
      <w:bookmarkStart w:id="9" w:name="_Toc199093023"/>
      <w:r>
        <w:t>S</w:t>
      </w:r>
      <w:r w:rsidRPr="00607381">
        <w:t>tanovení hodnot geometrických a kvalitativních vlastností stavebních prvků a konstrukcí a stavebních výrobků</w:t>
      </w:r>
      <w:bookmarkEnd w:id="9"/>
    </w:p>
    <w:p w:rsidR="003615E9" w:rsidRDefault="003615E9" w:rsidP="003615E9">
      <w:pPr>
        <w:rPr>
          <w:rStyle w:val="Styl11b"/>
        </w:rPr>
      </w:pPr>
      <w:r w:rsidRPr="003615E9">
        <w:rPr>
          <w:rStyle w:val="Styl11b"/>
        </w:rPr>
        <w:t xml:space="preserve">ZÁKLADNÍ </w:t>
      </w:r>
      <w:r>
        <w:rPr>
          <w:rStyle w:val="Styl11b"/>
        </w:rPr>
        <w:t>POŽADAVKY NA PODLAHY</w:t>
      </w:r>
    </w:p>
    <w:p w:rsidR="003615E9" w:rsidRDefault="003615E9" w:rsidP="003615E9">
      <w:pPr>
        <w:rPr>
          <w:rStyle w:val="Styl11b"/>
        </w:rPr>
      </w:pPr>
      <w:r>
        <w:rPr>
          <w:rStyle w:val="Styl11b"/>
        </w:rPr>
        <w:t>Základní požadavky na nové podlahy vycházejí z normy ČSN 74 4505. Jedná se o mezní odchylky místní rovinnosti nášlapné vrstvy ±2 mm. V místě dilatačních, smršťovacích a jiných spár v podlaze, které nejsou zakryty přechodovou lištou nebo prahem, nesmí být rozdíl ve výškové úrovni na obou stranách spáry větší než 2 mm</w:t>
      </w:r>
      <w:r w:rsidR="00577879">
        <w:rPr>
          <w:rStyle w:val="Styl11b"/>
        </w:rPr>
        <w:t>. Maximální výškový rozdíl ve výškové úrovni nášlapné vrstvy (i překrytý přechodovou lištou nebo prahem) je 20mm. Vzhledem k charakteru objektu a požadavku o co nejplynulejší navázání nových podlah na výškové úrovně stávajících podlah navazujících místností je uvažováno s max. výškovým rozdílem do 5 mm krytým přechodovou lištou.</w:t>
      </w:r>
      <w:r w:rsidR="00D633E1">
        <w:rPr>
          <w:rStyle w:val="Styl11b"/>
        </w:rPr>
        <w:t xml:space="preserve"> Vyrovnání podkladních vrstev podlahy bude provedeno pro dosažení tohoto maximálního výškového rozdílu.</w:t>
      </w:r>
      <w:r w:rsidR="00577879">
        <w:rPr>
          <w:rStyle w:val="Styl11b"/>
        </w:rPr>
        <w:t xml:space="preserve"> </w:t>
      </w:r>
    </w:p>
    <w:p w:rsidR="003615E9" w:rsidRPr="00743393" w:rsidRDefault="00607381" w:rsidP="00743393">
      <w:pPr>
        <w:rPr>
          <w:rFonts w:ascii="Century Gothic" w:hAnsi="Century Gothic"/>
          <w:sz w:val="22"/>
        </w:rPr>
      </w:pPr>
      <w:r>
        <w:rPr>
          <w:rStyle w:val="Styl11b"/>
        </w:rPr>
        <w:t>Skluznost podlahy – třída R10 dle EN 16165.</w:t>
      </w:r>
    </w:p>
    <w:p w:rsidR="00F65C05" w:rsidRPr="00436F2A" w:rsidRDefault="00607381" w:rsidP="00607381">
      <w:pPr>
        <w:pStyle w:val="StylNadpis1"/>
      </w:pPr>
      <w:bookmarkStart w:id="10" w:name="_Toc199093024"/>
      <w:r w:rsidRPr="00436F2A">
        <w:t>změny a úpravy stavby, bourání</w:t>
      </w:r>
      <w:bookmarkEnd w:id="10"/>
    </w:p>
    <w:p w:rsidR="001F3C8C" w:rsidRPr="00436F2A" w:rsidRDefault="00607381" w:rsidP="00615A26">
      <w:pPr>
        <w:pStyle w:val="StylNadpis2"/>
      </w:pPr>
      <w:bookmarkStart w:id="11" w:name="_Toc199093025"/>
      <w:r w:rsidRPr="00436F2A">
        <w:t>Bourací práce</w:t>
      </w:r>
      <w:bookmarkEnd w:id="11"/>
    </w:p>
    <w:p w:rsidR="00607381" w:rsidRPr="00436F2A" w:rsidRDefault="00607381" w:rsidP="00457B0B">
      <w:pPr>
        <w:rPr>
          <w:rStyle w:val="Styl11b"/>
        </w:rPr>
      </w:pPr>
      <w:r w:rsidRPr="00436F2A">
        <w:rPr>
          <w:rStyle w:val="Styl11b"/>
        </w:rPr>
        <w:t xml:space="preserve">Projekt navrhuje provedení těchto </w:t>
      </w:r>
      <w:r w:rsidR="00743393" w:rsidRPr="00436F2A">
        <w:rPr>
          <w:rStyle w:val="Styl11b"/>
        </w:rPr>
        <w:t xml:space="preserve">hlavních </w:t>
      </w:r>
      <w:r w:rsidRPr="00436F2A">
        <w:rPr>
          <w:rStyle w:val="Styl11b"/>
        </w:rPr>
        <w:t>bouracích prací:</w:t>
      </w:r>
    </w:p>
    <w:p w:rsidR="006D1B1C" w:rsidRPr="00436F2A" w:rsidRDefault="00607381" w:rsidP="006E70B4">
      <w:pPr>
        <w:pStyle w:val="Odstavecseseznamem"/>
        <w:numPr>
          <w:ilvl w:val="0"/>
          <w:numId w:val="10"/>
        </w:numPr>
        <w:rPr>
          <w:rStyle w:val="Styl11b"/>
        </w:rPr>
      </w:pPr>
      <w:r w:rsidRPr="00436F2A">
        <w:rPr>
          <w:rStyle w:val="Styl11b"/>
        </w:rPr>
        <w:t xml:space="preserve">vybourání stávajících keramických dlažeb chodeb vč. odstranění </w:t>
      </w:r>
      <w:proofErr w:type="spellStart"/>
      <w:r w:rsidRPr="00436F2A">
        <w:rPr>
          <w:rStyle w:val="Styl11b"/>
        </w:rPr>
        <w:t>soklíků</w:t>
      </w:r>
      <w:proofErr w:type="spellEnd"/>
      <w:r w:rsidRPr="00436F2A">
        <w:rPr>
          <w:rStyle w:val="Styl11b"/>
        </w:rPr>
        <w:t>, součástí jsou i demontáže stávajících prahů nebo přechodových lišt. V případě potřeby výškové úpravy nové podlahy nedosažitelné přebroušením povrchu</w:t>
      </w:r>
      <w:r w:rsidR="00682C2C">
        <w:rPr>
          <w:rStyle w:val="Styl11b"/>
        </w:rPr>
        <w:t xml:space="preserve"> (broušení do 5mm)</w:t>
      </w:r>
      <w:r w:rsidRPr="00436F2A">
        <w:rPr>
          <w:rStyle w:val="Styl11b"/>
        </w:rPr>
        <w:t xml:space="preserve"> po odbourání dlažby bude stávající betonová mazanina podlahy </w:t>
      </w:r>
      <w:proofErr w:type="spellStart"/>
      <w:r w:rsidR="00743393" w:rsidRPr="00436F2A">
        <w:rPr>
          <w:rStyle w:val="Styl11b"/>
        </w:rPr>
        <w:t>tl</w:t>
      </w:r>
      <w:proofErr w:type="spellEnd"/>
      <w:r w:rsidR="00743393" w:rsidRPr="00436F2A">
        <w:rPr>
          <w:rStyle w:val="Styl11b"/>
        </w:rPr>
        <w:t xml:space="preserve">. 40-65 mm </w:t>
      </w:r>
      <w:r w:rsidRPr="00436F2A">
        <w:rPr>
          <w:rStyle w:val="Styl11b"/>
        </w:rPr>
        <w:lastRenderedPageBreak/>
        <w:t>vybourána až k nosné konstrukci stropu. Uvažovaný rozsah bouraných mazanin projekt uvažuje do 20% plochy podlahy v každém podlaží.</w:t>
      </w:r>
    </w:p>
    <w:p w:rsidR="00743393" w:rsidRDefault="00743393" w:rsidP="006E70B4">
      <w:pPr>
        <w:pStyle w:val="Odstavecseseznamem"/>
        <w:numPr>
          <w:ilvl w:val="0"/>
          <w:numId w:val="10"/>
        </w:numPr>
        <w:rPr>
          <w:rStyle w:val="Styl11b"/>
        </w:rPr>
      </w:pPr>
      <w:r w:rsidRPr="00436F2A">
        <w:rPr>
          <w:rStyle w:val="Styl11b"/>
        </w:rPr>
        <w:t>vybourání stávajících kovových lamelových podhledů typu FEAL vč. vybourání nosného roštu</w:t>
      </w:r>
      <w:r w:rsidR="00436F2A">
        <w:rPr>
          <w:rStyle w:val="Styl11b"/>
        </w:rPr>
        <w:t>. V průběhu provádění demontáže podhledu je nutné zajistit vyvázáním stávající rozvody LAN uložené shora na lamely podhledu.</w:t>
      </w:r>
    </w:p>
    <w:p w:rsidR="00436F2A" w:rsidRDefault="00436F2A" w:rsidP="00436F2A">
      <w:pPr>
        <w:pStyle w:val="Odstavecseseznamem"/>
        <w:keepNext/>
        <w:ind w:left="778"/>
      </w:pPr>
      <w:r w:rsidRPr="00436F2A">
        <w:rPr>
          <w:rStyle w:val="Styl11b"/>
          <w:noProof/>
        </w:rPr>
        <w:drawing>
          <wp:inline distT="0" distB="0" distL="0" distR="0" wp14:anchorId="238EE494" wp14:editId="3BE3C99F">
            <wp:extent cx="3733200" cy="2520000"/>
            <wp:effectExtent l="0" t="0" r="63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332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F2A" w:rsidRDefault="00436F2A" w:rsidP="00436F2A">
      <w:pPr>
        <w:pStyle w:val="Titulek"/>
        <w:ind w:hanging="425"/>
        <w:jc w:val="both"/>
      </w:pPr>
      <w:r>
        <w:t xml:space="preserve">Obrázek </w:t>
      </w:r>
      <w:r w:rsidR="006339F1">
        <w:fldChar w:fldCharType="begin"/>
      </w:r>
      <w:r w:rsidR="006339F1">
        <w:instrText xml:space="preserve"> SEQ Obrázek \* ARABIC </w:instrText>
      </w:r>
      <w:r w:rsidR="006339F1">
        <w:fldChar w:fldCharType="separate"/>
      </w:r>
      <w:r w:rsidR="00897CB0">
        <w:rPr>
          <w:noProof/>
        </w:rPr>
        <w:t>1</w:t>
      </w:r>
      <w:r w:rsidR="006339F1">
        <w:rPr>
          <w:noProof/>
        </w:rPr>
        <w:fldChar w:fldCharType="end"/>
      </w:r>
      <w:r>
        <w:t>: Foto řešení stávajícího kovového lamelového podhledu, detail lamel</w:t>
      </w:r>
    </w:p>
    <w:p w:rsidR="00436F2A" w:rsidRDefault="00436F2A" w:rsidP="00436F2A">
      <w:pPr>
        <w:pStyle w:val="Normlntextstudie"/>
        <w:keepNext/>
      </w:pPr>
      <w:r>
        <w:tab/>
      </w:r>
      <w:r w:rsidRPr="00436F2A">
        <w:rPr>
          <w:noProof/>
        </w:rPr>
        <w:drawing>
          <wp:inline distT="0" distB="0" distL="0" distR="0" wp14:anchorId="2CBABA05" wp14:editId="127F22D1">
            <wp:extent cx="2534400" cy="252000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344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F2A" w:rsidRDefault="00436F2A" w:rsidP="00436F2A">
      <w:pPr>
        <w:pStyle w:val="Titulek"/>
        <w:ind w:hanging="425"/>
        <w:jc w:val="both"/>
      </w:pPr>
      <w:r>
        <w:t xml:space="preserve">Obrázek </w:t>
      </w:r>
      <w:r w:rsidR="006339F1">
        <w:fldChar w:fldCharType="begin"/>
      </w:r>
      <w:r w:rsidR="006339F1">
        <w:instrText xml:space="preserve"> SEQ Obrázek \* ARABIC </w:instrText>
      </w:r>
      <w:r w:rsidR="006339F1">
        <w:fldChar w:fldCharType="separate"/>
      </w:r>
      <w:r w:rsidR="00897CB0">
        <w:rPr>
          <w:noProof/>
        </w:rPr>
        <w:t>2</w:t>
      </w:r>
      <w:r w:rsidR="006339F1">
        <w:rPr>
          <w:noProof/>
        </w:rPr>
        <w:fldChar w:fldCharType="end"/>
      </w:r>
      <w:r>
        <w:t>: Foto řešení stávajícího kovového lamelového podhledu, detail nosného roštu se závěsem a uložení stávajících rozvodů LAN</w:t>
      </w:r>
    </w:p>
    <w:p w:rsidR="00436F2A" w:rsidRDefault="00422270" w:rsidP="00422270">
      <w:pPr>
        <w:pStyle w:val="Odstavecseseznamem"/>
        <w:ind w:left="778"/>
        <w:rPr>
          <w:rStyle w:val="Styl11b"/>
        </w:rPr>
      </w:pPr>
      <w:r w:rsidRPr="00422270">
        <w:rPr>
          <w:rStyle w:val="Styl11b"/>
        </w:rPr>
        <w:t>Součástí</w:t>
      </w:r>
      <w:r>
        <w:rPr>
          <w:rStyle w:val="Styl11b"/>
        </w:rPr>
        <w:t xml:space="preserve"> vybourání podhledu jsou i demontáže veškerých stávajících svítidel </w:t>
      </w:r>
      <w:r w:rsidR="00764408">
        <w:rPr>
          <w:rStyle w:val="Styl11b"/>
        </w:rPr>
        <w:t xml:space="preserve">včetně jejich odpojení </w:t>
      </w:r>
      <w:r>
        <w:rPr>
          <w:rStyle w:val="Styl11b"/>
        </w:rPr>
        <w:t>a ostatních prvků umístěných na podhledu.</w:t>
      </w:r>
    </w:p>
    <w:p w:rsidR="00764408" w:rsidRDefault="00764408" w:rsidP="00764408">
      <w:pPr>
        <w:pStyle w:val="Odstavecseseznamem"/>
        <w:numPr>
          <w:ilvl w:val="0"/>
          <w:numId w:val="10"/>
        </w:numPr>
        <w:rPr>
          <w:rStyle w:val="Styl11b"/>
        </w:rPr>
      </w:pPr>
      <w:r w:rsidRPr="00436F2A">
        <w:rPr>
          <w:rStyle w:val="Styl11b"/>
        </w:rPr>
        <w:t xml:space="preserve">vybourání stávajících </w:t>
      </w:r>
      <w:r>
        <w:rPr>
          <w:rStyle w:val="Styl11b"/>
        </w:rPr>
        <w:t>zákrytů rozvodů na schodišťové chodbě, zákryty jsou prove</w:t>
      </w:r>
      <w:r w:rsidR="005F5C35">
        <w:rPr>
          <w:rStyle w:val="Styl11b"/>
        </w:rPr>
        <w:t xml:space="preserve">deny z DTD, v 1.NP </w:t>
      </w:r>
      <w:r>
        <w:rPr>
          <w:rStyle w:val="Styl11b"/>
        </w:rPr>
        <w:t>dále opatřených povrchovou úpravou</w:t>
      </w:r>
      <w:r w:rsidR="005F5C35">
        <w:rPr>
          <w:rStyle w:val="Styl11b"/>
        </w:rPr>
        <w:t xml:space="preserve"> z lepených polystyrenových kazet</w:t>
      </w:r>
      <w:r>
        <w:rPr>
          <w:rStyle w:val="Styl11b"/>
        </w:rPr>
        <w:t>.</w:t>
      </w:r>
    </w:p>
    <w:p w:rsidR="005F5C35" w:rsidRDefault="005F5C35" w:rsidP="005F5C35">
      <w:pPr>
        <w:pStyle w:val="Odstavecseseznamem"/>
        <w:keepNext/>
        <w:ind w:left="778"/>
      </w:pPr>
      <w:r w:rsidRPr="005F5C35">
        <w:rPr>
          <w:rStyle w:val="Styl11b"/>
          <w:noProof/>
        </w:rPr>
        <w:drawing>
          <wp:inline distT="0" distB="0" distL="0" distR="0" wp14:anchorId="32676CF7" wp14:editId="44CC0CAF">
            <wp:extent cx="3942000" cy="1332000"/>
            <wp:effectExtent l="0" t="0" r="1905" b="190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4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408" w:rsidRDefault="005F5C35" w:rsidP="002036E4">
      <w:pPr>
        <w:pStyle w:val="Titulek"/>
        <w:ind w:hanging="425"/>
        <w:jc w:val="both"/>
        <w:rPr>
          <w:rStyle w:val="Styl11b"/>
        </w:rPr>
      </w:pPr>
      <w:r>
        <w:t xml:space="preserve">Obrázek </w:t>
      </w:r>
      <w:r w:rsidR="006339F1">
        <w:fldChar w:fldCharType="begin"/>
      </w:r>
      <w:r w:rsidR="006339F1">
        <w:instrText xml:space="preserve"> SEQ Obrázek \* ARABIC </w:instrText>
      </w:r>
      <w:r w:rsidR="006339F1">
        <w:fldChar w:fldCharType="separate"/>
      </w:r>
      <w:r w:rsidR="00897CB0">
        <w:rPr>
          <w:noProof/>
        </w:rPr>
        <w:t>3</w:t>
      </w:r>
      <w:r w:rsidR="006339F1">
        <w:rPr>
          <w:noProof/>
        </w:rPr>
        <w:fldChar w:fldCharType="end"/>
      </w:r>
      <w:r>
        <w:t xml:space="preserve">: Foto řešení provedení stávajícího zákrytu z DTD desek </w:t>
      </w:r>
    </w:p>
    <w:p w:rsidR="00682C2C" w:rsidRPr="00624017" w:rsidRDefault="00682C2C" w:rsidP="00682C2C">
      <w:pPr>
        <w:rPr>
          <w:rStyle w:val="Styl11b"/>
        </w:rPr>
      </w:pPr>
      <w:r w:rsidRPr="00682C2C">
        <w:rPr>
          <w:rStyle w:val="Styl11b"/>
        </w:rPr>
        <w:lastRenderedPageBreak/>
        <w:t xml:space="preserve">Veškeré vybourané hmoty budou průběžně vynášeny z objektu (nebude docházet k jejich hromadění uvnitř objektu). Odpady budou průběžně </w:t>
      </w:r>
      <w:r w:rsidRPr="00624017">
        <w:rPr>
          <w:rStyle w:val="Styl11b"/>
        </w:rPr>
        <w:t>tříděny. Odpady budou předány k recyklaci a následnému využití, nebo budou odevzdány oprávněné osobě ke zneškodnění (vždy na skládku odpadů určenou pro konkrétní kategorii odpadů).</w:t>
      </w:r>
    </w:p>
    <w:p w:rsidR="00682C2C" w:rsidRPr="00624017" w:rsidRDefault="00682C2C" w:rsidP="00682C2C">
      <w:pPr>
        <w:rPr>
          <w:rStyle w:val="Styl11b"/>
        </w:rPr>
      </w:pPr>
      <w:r w:rsidRPr="00624017">
        <w:rPr>
          <w:rStyle w:val="Styl11b"/>
        </w:rPr>
        <w:t>Odpad ze stavby bude skládkován a likvidován na místech k tomu určených, doklady o tom bude dodavatel stavby shromažďovat a předloží je objednateli.</w:t>
      </w:r>
    </w:p>
    <w:p w:rsidR="0068062F" w:rsidRPr="00624017" w:rsidRDefault="0068062F" w:rsidP="0068062F">
      <w:pPr>
        <w:pStyle w:val="StylNadpis2"/>
      </w:pPr>
      <w:bookmarkStart w:id="12" w:name="_Toc199093026"/>
      <w:r w:rsidRPr="00624017">
        <w:t>Úprava stávajícího poplachového zabezpečovacího systému PATROL</w:t>
      </w:r>
      <w:bookmarkEnd w:id="12"/>
    </w:p>
    <w:p w:rsidR="0046568A" w:rsidRDefault="0068062F" w:rsidP="0046568A">
      <w:pPr>
        <w:pStyle w:val="Normlntextstudie"/>
        <w:rPr>
          <w:bCs/>
        </w:rPr>
      </w:pPr>
      <w:r w:rsidRPr="00624017">
        <w:rPr>
          <w:bCs/>
        </w:rPr>
        <w:t>V 1.NP a 2.NP objektu se nachází instalace stávajícího elektronického zabezpečovacího systému (dále EZS) PATROL obsahující PIR snímače, slučovací instalační boxy a strukturovanou kabeláž vedenou v nástěnných plastových lištách pod úrovní stávajícího podhledu v prostoru centrální chodby</w:t>
      </w:r>
      <w:r w:rsidR="009814A4">
        <w:rPr>
          <w:bCs/>
        </w:rPr>
        <w:t xml:space="preserve"> a pod úrovní stávajícího zákrytu v 1.NP</w:t>
      </w:r>
      <w:r w:rsidRPr="00624017">
        <w:rPr>
          <w:bCs/>
        </w:rPr>
        <w:t>. Rozvody stávajícího EZS</w:t>
      </w:r>
      <w:r w:rsidR="004A1B37" w:rsidRPr="00624017">
        <w:rPr>
          <w:bCs/>
        </w:rPr>
        <w:t xml:space="preserve"> jsou</w:t>
      </w:r>
      <w:r w:rsidR="004A1B37" w:rsidRPr="004A1B37">
        <w:rPr>
          <w:bCs/>
        </w:rPr>
        <w:t xml:space="preserve"> uloženy do nástěnných plastových lišt LHD šířky do 40 mm, koncové a propojovací prvky systému jsou osazeny na stěnách</w:t>
      </w:r>
      <w:r w:rsidR="007700DC">
        <w:rPr>
          <w:bCs/>
        </w:rPr>
        <w:t>.</w:t>
      </w:r>
    </w:p>
    <w:p w:rsidR="00AA56B6" w:rsidRDefault="00AA56B6" w:rsidP="00AA56B6">
      <w:pPr>
        <w:pStyle w:val="Normlntextstudie"/>
        <w:keepNext/>
      </w:pPr>
      <w:r w:rsidRPr="00AA56B6">
        <w:rPr>
          <w:bCs/>
          <w:noProof/>
        </w:rPr>
        <w:drawing>
          <wp:inline distT="0" distB="0" distL="0" distR="0" wp14:anchorId="630F5DF4" wp14:editId="5F944550">
            <wp:extent cx="2908800" cy="2880000"/>
            <wp:effectExtent l="0" t="0" r="635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0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5D9" w:rsidRDefault="00AA56B6" w:rsidP="00AA56B6">
      <w:pPr>
        <w:pStyle w:val="Titulek"/>
        <w:jc w:val="both"/>
      </w:pPr>
      <w:r>
        <w:t xml:space="preserve">Obrázek </w:t>
      </w:r>
      <w:r w:rsidR="006339F1">
        <w:fldChar w:fldCharType="begin"/>
      </w:r>
      <w:r w:rsidR="006339F1">
        <w:instrText xml:space="preserve"> SEQ Obrázek \* ARABIC </w:instrText>
      </w:r>
      <w:r w:rsidR="006339F1">
        <w:fldChar w:fldCharType="separate"/>
      </w:r>
      <w:r w:rsidR="00897CB0">
        <w:rPr>
          <w:noProof/>
        </w:rPr>
        <w:t>4</w:t>
      </w:r>
      <w:r w:rsidR="006339F1">
        <w:rPr>
          <w:noProof/>
        </w:rPr>
        <w:fldChar w:fldCharType="end"/>
      </w:r>
      <w:r>
        <w:t>: Foto vedení stávajícího EZS, umístění PIR čidla</w:t>
      </w:r>
      <w:r w:rsidR="005F5C35">
        <w:t xml:space="preserve"> pod zákrytem u vstupu v 1.NP</w:t>
      </w:r>
    </w:p>
    <w:p w:rsidR="002F4BB9" w:rsidRDefault="002F4BB9" w:rsidP="002F4BB9">
      <w:pPr>
        <w:pStyle w:val="Normlntextstudie"/>
        <w:keepNext/>
      </w:pPr>
      <w:r w:rsidRPr="002F4BB9">
        <w:rPr>
          <w:noProof/>
        </w:rPr>
        <w:drawing>
          <wp:inline distT="0" distB="0" distL="0" distR="0" wp14:anchorId="5633E893" wp14:editId="206E396E">
            <wp:extent cx="4910400" cy="2880000"/>
            <wp:effectExtent l="0" t="0" r="508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10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C35" w:rsidRPr="005F5C35" w:rsidRDefault="002F4BB9" w:rsidP="002F4BB9">
      <w:pPr>
        <w:pStyle w:val="Titulek"/>
        <w:jc w:val="both"/>
      </w:pPr>
      <w:r>
        <w:t xml:space="preserve">Obrázek </w:t>
      </w:r>
      <w:r w:rsidR="006339F1">
        <w:fldChar w:fldCharType="begin"/>
      </w:r>
      <w:r w:rsidR="006339F1">
        <w:instrText xml:space="preserve"> SEQ Obr</w:instrText>
      </w:r>
      <w:r w:rsidR="006339F1">
        <w:instrText xml:space="preserve">ázek \* ARABIC </w:instrText>
      </w:r>
      <w:r w:rsidR="006339F1">
        <w:fldChar w:fldCharType="separate"/>
      </w:r>
      <w:r w:rsidR="00897CB0">
        <w:rPr>
          <w:noProof/>
        </w:rPr>
        <w:t>5</w:t>
      </w:r>
      <w:r w:rsidR="006339F1">
        <w:rPr>
          <w:noProof/>
        </w:rPr>
        <w:fldChar w:fldCharType="end"/>
      </w:r>
      <w:r>
        <w:t>: Foto vedení stávajícího EZS, umístění PIR čidla pod podhledem u vstupu do centrální chodby v 1.NP</w:t>
      </w:r>
    </w:p>
    <w:p w:rsidR="002F4BB9" w:rsidRDefault="002F4BB9" w:rsidP="002F4BB9">
      <w:pPr>
        <w:pStyle w:val="Normlntextstudie"/>
        <w:keepNext/>
      </w:pPr>
      <w:r w:rsidRPr="002F4BB9">
        <w:rPr>
          <w:bCs/>
          <w:noProof/>
        </w:rPr>
        <w:lastRenderedPageBreak/>
        <w:drawing>
          <wp:inline distT="0" distB="0" distL="0" distR="0" wp14:anchorId="3F9DE543" wp14:editId="27710CF0">
            <wp:extent cx="5760000" cy="288000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BB9" w:rsidRDefault="002F4BB9" w:rsidP="002F4BB9">
      <w:pPr>
        <w:pStyle w:val="Titulek"/>
        <w:jc w:val="both"/>
        <w:rPr>
          <w:bCs/>
        </w:rPr>
      </w:pPr>
      <w:r>
        <w:t xml:space="preserve">Obrázek </w:t>
      </w:r>
      <w:r w:rsidR="006339F1">
        <w:fldChar w:fldCharType="begin"/>
      </w:r>
      <w:r w:rsidR="006339F1">
        <w:instrText xml:space="preserve"> SEQ Obrázek \* ARABIC </w:instrText>
      </w:r>
      <w:r w:rsidR="006339F1">
        <w:fldChar w:fldCharType="separate"/>
      </w:r>
      <w:r w:rsidR="00897CB0">
        <w:rPr>
          <w:noProof/>
        </w:rPr>
        <w:t>6</w:t>
      </w:r>
      <w:r w:rsidR="006339F1">
        <w:rPr>
          <w:noProof/>
        </w:rPr>
        <w:fldChar w:fldCharType="end"/>
      </w:r>
      <w:r>
        <w:t>: Foto vedení stávajícího EZS, umístění skříňky pod podhledem centrální chodby ve 2.NP</w:t>
      </w:r>
    </w:p>
    <w:p w:rsidR="004F58C5" w:rsidRDefault="004F58C5" w:rsidP="004F58C5">
      <w:pPr>
        <w:pStyle w:val="Normlntextstudie"/>
        <w:rPr>
          <w:bCs/>
        </w:rPr>
      </w:pPr>
      <w:r>
        <w:rPr>
          <w:bCs/>
        </w:rPr>
        <w:t xml:space="preserve">Projekt navrhuje přemístění rozvodů a prvků EZS nad nově navrhovaný kazetový podhled centrálních chodeb v 1.NP a 2.NP objektu, respektive do dutiny nového SDK zákrytu v 1.NP. U vstupu v 1.NP ze spojovací chodby bude slučovací box EZS přemístěn do nově navržené SDK </w:t>
      </w:r>
      <w:proofErr w:type="spellStart"/>
      <w:r>
        <w:rPr>
          <w:bCs/>
        </w:rPr>
        <w:t>předstěny</w:t>
      </w:r>
      <w:proofErr w:type="spellEnd"/>
      <w:r>
        <w:rPr>
          <w:bCs/>
        </w:rPr>
        <w:t xml:space="preserve"> (1x GKB na ocel. podkonstrukci z CW50 a UD) rozměru 490x100 mm výšky 2,75 m umístěné</w:t>
      </w:r>
      <w:r>
        <w:rPr>
          <w:bCs/>
        </w:rPr>
        <w:t xml:space="preserve"> vedle dveří</w:t>
      </w:r>
      <w:r>
        <w:rPr>
          <w:bCs/>
        </w:rPr>
        <w:t xml:space="preserve"> do spojovací chodby</w:t>
      </w:r>
      <w:r>
        <w:rPr>
          <w:bCs/>
        </w:rPr>
        <w:t>. Přístup k prvkům EZS bude zajištěna instalací revizních dvířek rozměru 30x30 cm instalovaných v </w:t>
      </w:r>
      <w:proofErr w:type="spellStart"/>
      <w:r>
        <w:rPr>
          <w:bCs/>
        </w:rPr>
        <w:t>předstěně</w:t>
      </w:r>
      <w:proofErr w:type="spellEnd"/>
      <w:r>
        <w:rPr>
          <w:bCs/>
        </w:rPr>
        <w:t>. Pozice revizních dvířek bude koordinována na stavbě. Na schodišťové chodbě 2.01 ve 2.NP budou stávající rozvody EZS ponechány bez úpravy.</w:t>
      </w:r>
    </w:p>
    <w:p w:rsidR="00624017" w:rsidRPr="00F725D9" w:rsidRDefault="004F58C5" w:rsidP="004F58C5">
      <w:pPr>
        <w:pStyle w:val="Normlntextstudie"/>
        <w:rPr>
          <w:bCs/>
        </w:rPr>
      </w:pPr>
      <w:r>
        <w:rPr>
          <w:bCs/>
        </w:rPr>
        <w:t>Dle potřeby budou upraveny pozice stávajících PIR čidel, veškeré stávající neprovozované části EZS budou zrušeny.</w:t>
      </w:r>
    </w:p>
    <w:p w:rsidR="00226677" w:rsidRPr="00FE4326" w:rsidRDefault="00226677" w:rsidP="00226677">
      <w:pPr>
        <w:pStyle w:val="StylNadpis1"/>
      </w:pPr>
      <w:bookmarkStart w:id="13" w:name="_Toc199093027"/>
      <w:r w:rsidRPr="00FE4326">
        <w:t>Stavebně technické řešení – nový stav</w:t>
      </w:r>
      <w:bookmarkEnd w:id="13"/>
    </w:p>
    <w:p w:rsidR="00226677" w:rsidRPr="00FE4326" w:rsidRDefault="00682C2C" w:rsidP="00226677">
      <w:pPr>
        <w:pStyle w:val="StylNadpis2"/>
      </w:pPr>
      <w:bookmarkStart w:id="14" w:name="_Toc199093028"/>
      <w:r w:rsidRPr="00FE4326">
        <w:t>Podlahy z keramické dlažby</w:t>
      </w:r>
      <w:bookmarkEnd w:id="14"/>
    </w:p>
    <w:p w:rsidR="00682C2C" w:rsidRDefault="00682C2C" w:rsidP="00226677">
      <w:pPr>
        <w:rPr>
          <w:rStyle w:val="Styl11b"/>
          <w:highlight w:val="yellow"/>
        </w:rPr>
      </w:pPr>
      <w:r w:rsidRPr="00682C2C">
        <w:rPr>
          <w:rStyle w:val="Styl11b"/>
        </w:rPr>
        <w:t>Nové řešení podlah bude provedeno z VF keramické rektifikované dlažby (formátu 60x60 cm) lepené do cementového flexibilního tmele. Pokládce nové dlažby bude předcházet kompletní odstranění stávajících keramických dlažeb z povrchu podlahy a vyrovnání povrchu včetně případných výškových úprav broušením stávající betonové podlahy. V případě nutnosti bude rekonstruována celá skladba stávající podlahy včetně betonového potěru.</w:t>
      </w:r>
    </w:p>
    <w:p w:rsidR="00682C2C" w:rsidRPr="00682C2C" w:rsidRDefault="00682C2C" w:rsidP="00682C2C">
      <w:pPr>
        <w:rPr>
          <w:rStyle w:val="Styl11b"/>
        </w:rPr>
      </w:pPr>
      <w:r w:rsidRPr="00682C2C">
        <w:rPr>
          <w:rStyle w:val="Styl11b"/>
        </w:rPr>
        <w:t>Po vybourání veškerých stávajících nášlapných vrstev bude zhodno</w:t>
      </w:r>
      <w:r>
        <w:rPr>
          <w:rStyle w:val="Styl11b"/>
        </w:rPr>
        <w:t>cen technický stav vzniklého po</w:t>
      </w:r>
      <w:r w:rsidRPr="00682C2C">
        <w:rPr>
          <w:rStyle w:val="Styl11b"/>
        </w:rPr>
        <w:t>vrchu podlahy a bude případně ná</w:t>
      </w:r>
      <w:r>
        <w:rPr>
          <w:rStyle w:val="Styl11b"/>
        </w:rPr>
        <w:t>v</w:t>
      </w:r>
      <w:r w:rsidRPr="00682C2C">
        <w:rPr>
          <w:rStyle w:val="Styl11b"/>
        </w:rPr>
        <w:t>rh nové skladby podlahy tomuto zjištěnému stavu upraven.</w:t>
      </w:r>
    </w:p>
    <w:p w:rsidR="00682C2C" w:rsidRPr="00682C2C" w:rsidRDefault="00682C2C" w:rsidP="00682C2C">
      <w:pPr>
        <w:rPr>
          <w:rStyle w:val="Styl11b"/>
        </w:rPr>
      </w:pPr>
      <w:r>
        <w:rPr>
          <w:rStyle w:val="Styl11b"/>
        </w:rPr>
        <w:t>Předpokládá se, že po odstranění stávajících keramických d</w:t>
      </w:r>
      <w:r w:rsidRPr="00682C2C">
        <w:rPr>
          <w:rStyle w:val="Styl11b"/>
        </w:rPr>
        <w:t xml:space="preserve">lažeb </w:t>
      </w:r>
      <w:r>
        <w:rPr>
          <w:rStyle w:val="Styl11b"/>
        </w:rPr>
        <w:t xml:space="preserve">bude povrch dočištěn od zbylých vrstev lepení dlažby a bude provedena </w:t>
      </w:r>
      <w:r w:rsidRPr="00682C2C">
        <w:rPr>
          <w:rStyle w:val="Styl11b"/>
        </w:rPr>
        <w:t xml:space="preserve">úprava betonového povrchu přebroušením </w:t>
      </w:r>
      <w:r>
        <w:rPr>
          <w:rStyle w:val="Styl11b"/>
        </w:rPr>
        <w:t>ve vrstvě do 5</w:t>
      </w:r>
      <w:r w:rsidRPr="00682C2C">
        <w:rPr>
          <w:rStyle w:val="Styl11b"/>
        </w:rPr>
        <w:t xml:space="preserve"> mm pro vytvoření potřebné </w:t>
      </w:r>
      <w:r>
        <w:rPr>
          <w:rStyle w:val="Styl11b"/>
        </w:rPr>
        <w:t xml:space="preserve">základní </w:t>
      </w:r>
      <w:r w:rsidRPr="00682C2C">
        <w:rPr>
          <w:rStyle w:val="Styl11b"/>
        </w:rPr>
        <w:t>nivelity podlahy. V případě potřeby většího snížení nivelity betonového</w:t>
      </w:r>
      <w:r>
        <w:rPr>
          <w:rStyle w:val="Styl11b"/>
        </w:rPr>
        <w:t xml:space="preserve"> povrchu bude přistoupeno k</w:t>
      </w:r>
      <w:r w:rsidRPr="00682C2C">
        <w:rPr>
          <w:rStyle w:val="Styl11b"/>
        </w:rPr>
        <w:t xml:space="preserve"> celkovému odstranění </w:t>
      </w:r>
      <w:r>
        <w:rPr>
          <w:rStyle w:val="Styl11b"/>
        </w:rPr>
        <w:t xml:space="preserve">stávající vrstvy betonové podlahy </w:t>
      </w:r>
      <w:r w:rsidRPr="00682C2C">
        <w:rPr>
          <w:rStyle w:val="Styl11b"/>
        </w:rPr>
        <w:t>a nahrazením novým betonovým potěrem v patřičné nivelitě.</w:t>
      </w:r>
      <w:r>
        <w:rPr>
          <w:rStyle w:val="Styl11b"/>
        </w:rPr>
        <w:t xml:space="preserve"> Rozsah této úpravy projekt předpokládá </w:t>
      </w:r>
      <w:proofErr w:type="gramStart"/>
      <w:r>
        <w:rPr>
          <w:rStyle w:val="Styl11b"/>
        </w:rPr>
        <w:t>ve 20%</w:t>
      </w:r>
      <w:proofErr w:type="gramEnd"/>
      <w:r>
        <w:rPr>
          <w:rStyle w:val="Styl11b"/>
        </w:rPr>
        <w:t xml:space="preserve"> plochy dotčených podlah každého podlaží.</w:t>
      </w:r>
      <w:r w:rsidRPr="00682C2C">
        <w:rPr>
          <w:rStyle w:val="Styl11b"/>
        </w:rPr>
        <w:t xml:space="preserve"> Předpokladem je realizace nového betonového potěru </w:t>
      </w:r>
      <w:r>
        <w:rPr>
          <w:rStyle w:val="Styl11b"/>
        </w:rPr>
        <w:t xml:space="preserve">pevnostní </w:t>
      </w:r>
      <w:proofErr w:type="spellStart"/>
      <w:r>
        <w:rPr>
          <w:rStyle w:val="Styl11b"/>
        </w:rPr>
        <w:t>třdy</w:t>
      </w:r>
      <w:proofErr w:type="spellEnd"/>
      <w:r>
        <w:rPr>
          <w:rStyle w:val="Styl11b"/>
        </w:rPr>
        <w:t xml:space="preserve"> 20MPa </w:t>
      </w:r>
      <w:r w:rsidRPr="00682C2C">
        <w:rPr>
          <w:rStyle w:val="Styl11b"/>
        </w:rPr>
        <w:t xml:space="preserve">v </w:t>
      </w:r>
      <w:proofErr w:type="spellStart"/>
      <w:r w:rsidRPr="00682C2C">
        <w:rPr>
          <w:rStyle w:val="Styl11b"/>
        </w:rPr>
        <w:t>tl</w:t>
      </w:r>
      <w:proofErr w:type="spellEnd"/>
      <w:r w:rsidRPr="00682C2C">
        <w:rPr>
          <w:rStyle w:val="Styl11b"/>
        </w:rPr>
        <w:t xml:space="preserve">. </w:t>
      </w:r>
      <w:proofErr w:type="gramStart"/>
      <w:r>
        <w:rPr>
          <w:rStyle w:val="Styl11b"/>
        </w:rPr>
        <w:t>do</w:t>
      </w:r>
      <w:proofErr w:type="gramEnd"/>
      <w:r>
        <w:rPr>
          <w:rStyle w:val="Styl11b"/>
        </w:rPr>
        <w:t xml:space="preserve"> 50 mm. Následně bude proveden</w:t>
      </w:r>
      <w:r w:rsidR="006D4C47">
        <w:rPr>
          <w:rStyle w:val="Styl11b"/>
        </w:rPr>
        <w:t xml:space="preserve">o vyrovnání podkladu </w:t>
      </w:r>
      <w:r w:rsidRPr="00682C2C">
        <w:rPr>
          <w:rStyle w:val="Styl11b"/>
        </w:rPr>
        <w:t>cementovou vyrovnáv</w:t>
      </w:r>
      <w:r w:rsidR="006D4C47">
        <w:rPr>
          <w:rStyle w:val="Styl11b"/>
        </w:rPr>
        <w:t xml:space="preserve">ací samonivelační stěrkou </w:t>
      </w:r>
      <w:proofErr w:type="spellStart"/>
      <w:r w:rsidR="006D4C47">
        <w:rPr>
          <w:rStyle w:val="Styl11b"/>
        </w:rPr>
        <w:t>tl</w:t>
      </w:r>
      <w:proofErr w:type="spellEnd"/>
      <w:r w:rsidR="006D4C47">
        <w:rPr>
          <w:rStyle w:val="Styl11b"/>
        </w:rPr>
        <w:t xml:space="preserve">. </w:t>
      </w:r>
      <w:proofErr w:type="gramStart"/>
      <w:r w:rsidR="006D4C47">
        <w:rPr>
          <w:rStyle w:val="Styl11b"/>
        </w:rPr>
        <w:t>min.</w:t>
      </w:r>
      <w:proofErr w:type="gramEnd"/>
      <w:r w:rsidR="006D4C47">
        <w:rPr>
          <w:rStyle w:val="Styl11b"/>
        </w:rPr>
        <w:t xml:space="preserve"> 2 mm. Provádění vyrovná</w:t>
      </w:r>
      <w:r w:rsidRPr="00682C2C">
        <w:rPr>
          <w:rStyle w:val="Styl11b"/>
        </w:rPr>
        <w:t>vací vrstvy podlahy bude uzpůsobeno skutečnému stavu zjištěnému po vybourání stávající keramické dl</w:t>
      </w:r>
      <w:r w:rsidR="006D4C47">
        <w:rPr>
          <w:rStyle w:val="Styl11b"/>
        </w:rPr>
        <w:t>ažby, případně po vybourání cel</w:t>
      </w:r>
      <w:r w:rsidRPr="00682C2C">
        <w:rPr>
          <w:rStyle w:val="Styl11b"/>
        </w:rPr>
        <w:t>ého podlahového souvrství</w:t>
      </w:r>
      <w:r w:rsidR="006D4C47">
        <w:rPr>
          <w:rStyle w:val="Styl11b"/>
        </w:rPr>
        <w:t xml:space="preserve">. Na vyrovnaný, </w:t>
      </w:r>
      <w:r w:rsidRPr="00682C2C">
        <w:rPr>
          <w:rStyle w:val="Styl11b"/>
        </w:rPr>
        <w:t>očištěný</w:t>
      </w:r>
      <w:r w:rsidR="006D4C47">
        <w:rPr>
          <w:rStyle w:val="Styl11b"/>
        </w:rPr>
        <w:t xml:space="preserve"> a penetrovaný</w:t>
      </w:r>
      <w:r w:rsidRPr="00682C2C">
        <w:rPr>
          <w:rStyle w:val="Styl11b"/>
        </w:rPr>
        <w:t xml:space="preserve"> povrch </w:t>
      </w:r>
      <w:r w:rsidRPr="00682C2C">
        <w:rPr>
          <w:rStyle w:val="Styl11b"/>
        </w:rPr>
        <w:lastRenderedPageBreak/>
        <w:t xml:space="preserve">bude lepena nová keramická slinutá dlažba základního formátu 60x60 cm </w:t>
      </w:r>
      <w:proofErr w:type="spellStart"/>
      <w:r w:rsidR="00F52534">
        <w:rPr>
          <w:rStyle w:val="Styl11b"/>
        </w:rPr>
        <w:t>tl</w:t>
      </w:r>
      <w:proofErr w:type="spellEnd"/>
      <w:r w:rsidR="00F52534">
        <w:rPr>
          <w:rStyle w:val="Styl11b"/>
        </w:rPr>
        <w:t xml:space="preserve">. 9 mm </w:t>
      </w:r>
      <w:r w:rsidRPr="00682C2C">
        <w:rPr>
          <w:rStyle w:val="Styl11b"/>
        </w:rPr>
        <w:t>a to systémovým flexibilním cemen</w:t>
      </w:r>
      <w:r w:rsidR="006D4C47">
        <w:rPr>
          <w:rStyle w:val="Styl11b"/>
        </w:rPr>
        <w:t>tovým lepidlem minimální třídy C1T S</w:t>
      </w:r>
      <w:r w:rsidRPr="00682C2C">
        <w:rPr>
          <w:rStyle w:val="Styl11b"/>
        </w:rPr>
        <w:t xml:space="preserve">1. Konkrétní typ lepícího tmelu bude zvolen s ohledem na doporučený typ výrobcem dlažby. Dlažby budou spárovány cementovou spárovací probarvenou maltou – viz </w:t>
      </w:r>
      <w:r w:rsidR="006D4C47">
        <w:rPr>
          <w:rStyle w:val="Styl11b"/>
        </w:rPr>
        <w:t>výkresová</w:t>
      </w:r>
      <w:r w:rsidRPr="00682C2C">
        <w:rPr>
          <w:rStyle w:val="Styl11b"/>
        </w:rPr>
        <w:t xml:space="preserve"> část projektu. Nové keramická d</w:t>
      </w:r>
      <w:r w:rsidR="006D4C47">
        <w:rPr>
          <w:rStyle w:val="Styl11b"/>
        </w:rPr>
        <w:t>lažba bude vyho</w:t>
      </w:r>
      <w:r w:rsidR="00183B9A">
        <w:rPr>
          <w:rStyle w:val="Styl11b"/>
        </w:rPr>
        <w:t>vo</w:t>
      </w:r>
      <w:r w:rsidR="006D4C47">
        <w:rPr>
          <w:rStyle w:val="Styl11b"/>
        </w:rPr>
        <w:t>vat požadavku ČSN</w:t>
      </w:r>
      <w:r w:rsidRPr="00682C2C">
        <w:rPr>
          <w:rStyle w:val="Styl11b"/>
        </w:rPr>
        <w:t xml:space="preserve"> 74 4505:2012 na skluznost podlahy – podlahy a povrch </w:t>
      </w:r>
      <w:proofErr w:type="spellStart"/>
      <w:r w:rsidRPr="00682C2C">
        <w:rPr>
          <w:rStyle w:val="Styl11b"/>
        </w:rPr>
        <w:t>pochozích</w:t>
      </w:r>
      <w:proofErr w:type="spellEnd"/>
      <w:r w:rsidRPr="00682C2C">
        <w:rPr>
          <w:rStyle w:val="Styl11b"/>
        </w:rPr>
        <w:t xml:space="preserve"> ploc</w:t>
      </w:r>
      <w:r w:rsidR="00183B9A">
        <w:rPr>
          <w:rStyle w:val="Styl11b"/>
        </w:rPr>
        <w:t xml:space="preserve">h staveb užívaných veřejností se </w:t>
      </w:r>
      <w:r w:rsidRPr="00682C2C">
        <w:rPr>
          <w:rStyle w:val="Styl11b"/>
        </w:rPr>
        <w:t>součinitel smykového tření mi</w:t>
      </w:r>
      <w:r w:rsidR="006D4C47">
        <w:rPr>
          <w:rStyle w:val="Styl11b"/>
        </w:rPr>
        <w:t>n. 0,50, úhel kluzu nejméně 10°, respektive bude deklarována třída R10 dle EN 16165.</w:t>
      </w:r>
    </w:p>
    <w:p w:rsidR="00682C2C" w:rsidRPr="00682C2C" w:rsidRDefault="00682C2C" w:rsidP="00682C2C">
      <w:pPr>
        <w:rPr>
          <w:rStyle w:val="Styl11b"/>
        </w:rPr>
      </w:pPr>
      <w:r w:rsidRPr="00682C2C">
        <w:rPr>
          <w:rStyle w:val="Styl11b"/>
        </w:rPr>
        <w:t xml:space="preserve">Keramické dlažby na chodbách budou doplněny systémovými keramickými sokly výšky </w:t>
      </w:r>
      <w:r w:rsidR="00F52534">
        <w:rPr>
          <w:rStyle w:val="Styl11b"/>
        </w:rPr>
        <w:t>72</w:t>
      </w:r>
      <w:r w:rsidRPr="00682C2C">
        <w:rPr>
          <w:rStyle w:val="Styl11b"/>
        </w:rPr>
        <w:t xml:space="preserve"> mm, sokly budou provedeny ze soklových tvarovek </w:t>
      </w:r>
      <w:proofErr w:type="spellStart"/>
      <w:r w:rsidR="00F52534">
        <w:rPr>
          <w:rStyle w:val="Styl11b"/>
        </w:rPr>
        <w:t>tl</w:t>
      </w:r>
      <w:proofErr w:type="spellEnd"/>
      <w:r w:rsidR="00F52534">
        <w:rPr>
          <w:rStyle w:val="Styl11b"/>
        </w:rPr>
        <w:t xml:space="preserve">. 9 mm </w:t>
      </w:r>
      <w:r w:rsidRPr="00682C2C">
        <w:rPr>
          <w:rStyle w:val="Styl11b"/>
        </w:rPr>
        <w:t xml:space="preserve">v odstínu dle navazující dlažby – specifikace </w:t>
      </w:r>
      <w:r w:rsidR="00F52534">
        <w:rPr>
          <w:rStyle w:val="Styl11b"/>
        </w:rPr>
        <w:t xml:space="preserve">dlažeb a </w:t>
      </w:r>
      <w:r w:rsidRPr="00682C2C">
        <w:rPr>
          <w:rStyle w:val="Styl11b"/>
        </w:rPr>
        <w:t xml:space="preserve">soklů je součástí </w:t>
      </w:r>
      <w:r w:rsidR="00F52534">
        <w:rPr>
          <w:rStyle w:val="Styl11b"/>
        </w:rPr>
        <w:t>výkresové</w:t>
      </w:r>
      <w:r w:rsidR="00183B9A">
        <w:rPr>
          <w:rStyle w:val="Styl11b"/>
        </w:rPr>
        <w:t xml:space="preserve"> </w:t>
      </w:r>
      <w:proofErr w:type="gramStart"/>
      <w:r w:rsidR="00183B9A">
        <w:rPr>
          <w:rStyle w:val="Styl11b"/>
        </w:rPr>
        <w:t>části D.1.1.18</w:t>
      </w:r>
      <w:proofErr w:type="gramEnd"/>
      <w:r w:rsidR="00183B9A">
        <w:rPr>
          <w:rStyle w:val="Styl11b"/>
        </w:rPr>
        <w:t xml:space="preserve"> – SPECIFIKACE.</w:t>
      </w:r>
    </w:p>
    <w:p w:rsidR="00682C2C" w:rsidRDefault="00682C2C" w:rsidP="00682C2C">
      <w:pPr>
        <w:rPr>
          <w:rStyle w:val="Styl11b"/>
          <w:highlight w:val="yellow"/>
        </w:rPr>
      </w:pPr>
      <w:r w:rsidRPr="00682C2C">
        <w:rPr>
          <w:rStyle w:val="Styl11b"/>
        </w:rPr>
        <w:t xml:space="preserve">Vzhledem k výškové toleranci stávajících podlah a omezeným možnostem dosažení požadavku nulového výškového převýšení podlah bude tolerován výškový rozdíl </w:t>
      </w:r>
      <w:r w:rsidR="00F52534">
        <w:rPr>
          <w:rStyle w:val="Styl11b"/>
        </w:rPr>
        <w:t xml:space="preserve">nové </w:t>
      </w:r>
      <w:r w:rsidRPr="00682C2C">
        <w:rPr>
          <w:rStyle w:val="Styl11b"/>
        </w:rPr>
        <w:t>podlah</w:t>
      </w:r>
      <w:r w:rsidR="00F52534">
        <w:rPr>
          <w:rStyle w:val="Styl11b"/>
        </w:rPr>
        <w:t>y chodby a stávající podlahy navazující místnosti do ±5</w:t>
      </w:r>
      <w:r w:rsidRPr="00682C2C">
        <w:rPr>
          <w:rStyle w:val="Styl11b"/>
        </w:rPr>
        <w:t xml:space="preserve"> mm výšky</w:t>
      </w:r>
      <w:r w:rsidR="00F52534">
        <w:rPr>
          <w:rStyle w:val="Styl11b"/>
        </w:rPr>
        <w:t xml:space="preserve">. Tento výškový rozdíl bude kryt mechanicky kotvenou </w:t>
      </w:r>
      <w:r w:rsidR="00764408">
        <w:rPr>
          <w:rStyle w:val="Styl11b"/>
        </w:rPr>
        <w:t xml:space="preserve">hliníkovou podlahovou </w:t>
      </w:r>
      <w:r w:rsidR="00F52534">
        <w:rPr>
          <w:rStyle w:val="Styl11b"/>
        </w:rPr>
        <w:t>krycí přechodovou lištou.</w:t>
      </w:r>
      <w:r w:rsidR="000F7937">
        <w:rPr>
          <w:rStyle w:val="Styl11b"/>
        </w:rPr>
        <w:t xml:space="preserve"> Specifikace přechodových lišt je součástí výkresové </w:t>
      </w:r>
      <w:proofErr w:type="gramStart"/>
      <w:r w:rsidR="000F7937">
        <w:rPr>
          <w:rStyle w:val="Styl11b"/>
        </w:rPr>
        <w:t>části D.1.1.18</w:t>
      </w:r>
      <w:proofErr w:type="gramEnd"/>
      <w:r w:rsidR="000F7937">
        <w:rPr>
          <w:rStyle w:val="Styl11b"/>
        </w:rPr>
        <w:t xml:space="preserve"> – SPECIFIKACE. </w:t>
      </w:r>
    </w:p>
    <w:p w:rsidR="007B5ACF" w:rsidRPr="007B5ACF" w:rsidRDefault="007B5ACF" w:rsidP="007B5ACF">
      <w:pPr>
        <w:rPr>
          <w:rStyle w:val="Styl11b"/>
        </w:rPr>
      </w:pPr>
      <w:r w:rsidRPr="007B5ACF">
        <w:rPr>
          <w:rStyle w:val="Styl11b"/>
        </w:rPr>
        <w:t>Jako výchozí výškové úrovně v prostoru celého dotčeného podlaží jsou uvažovány (seřazeno dle důležitosti):</w:t>
      </w:r>
    </w:p>
    <w:p w:rsidR="007B5ACF" w:rsidRPr="007B5ACF" w:rsidRDefault="007B5ACF" w:rsidP="006E70B4">
      <w:pPr>
        <w:pStyle w:val="Odstavecseseznamem"/>
        <w:numPr>
          <w:ilvl w:val="1"/>
          <w:numId w:val="11"/>
        </w:numPr>
        <w:rPr>
          <w:rStyle w:val="Styl11b"/>
        </w:rPr>
      </w:pPr>
      <w:r w:rsidRPr="007B5ACF">
        <w:rPr>
          <w:rStyle w:val="Styl11b"/>
        </w:rPr>
        <w:t>Výšková úroveň hlavní podesty schodiště (krajních schodišťových stupňů a prostoru hlavní podesty)</w:t>
      </w:r>
    </w:p>
    <w:p w:rsidR="007B5ACF" w:rsidRPr="007B5ACF" w:rsidRDefault="007B5ACF" w:rsidP="006E70B4">
      <w:pPr>
        <w:pStyle w:val="Odstavecseseznamem"/>
        <w:numPr>
          <w:ilvl w:val="1"/>
          <w:numId w:val="11"/>
        </w:numPr>
        <w:rPr>
          <w:rStyle w:val="Styl11b"/>
        </w:rPr>
      </w:pPr>
      <w:r w:rsidRPr="007B5ACF">
        <w:rPr>
          <w:rStyle w:val="Styl11b"/>
        </w:rPr>
        <w:t>Výšková úroveň zánovních protipožárních hliníkových dveří mezi schodišťovým prostorem a centrální chodbou</w:t>
      </w:r>
    </w:p>
    <w:p w:rsidR="00682C2C" w:rsidRPr="007B5ACF" w:rsidRDefault="007B5ACF" w:rsidP="006E70B4">
      <w:pPr>
        <w:pStyle w:val="Odstavecseseznamem"/>
        <w:numPr>
          <w:ilvl w:val="1"/>
          <w:numId w:val="11"/>
        </w:numPr>
        <w:rPr>
          <w:rStyle w:val="Styl11b"/>
        </w:rPr>
      </w:pPr>
      <w:r w:rsidRPr="007B5ACF">
        <w:rPr>
          <w:rStyle w:val="Styl11b"/>
        </w:rPr>
        <w:t>Výšková úroveň dveří do navazujících místností ve vztahu k jednotné nivelitě centrální chodby respektive prostoru hlavní podesty schodiště</w:t>
      </w:r>
    </w:p>
    <w:p w:rsidR="00682C2C" w:rsidRDefault="00185BB0" w:rsidP="00226677">
      <w:pPr>
        <w:rPr>
          <w:rStyle w:val="Styl11b"/>
          <w:highlight w:val="yellow"/>
        </w:rPr>
      </w:pPr>
      <w:r w:rsidRPr="00185BB0">
        <w:rPr>
          <w:rStyle w:val="Styl11b"/>
        </w:rPr>
        <w:t xml:space="preserve">Předmětem zhotovitele bude výchozí nivelace bodů stávajících </w:t>
      </w:r>
      <w:r>
        <w:rPr>
          <w:rStyle w:val="Styl11b"/>
        </w:rPr>
        <w:t>podlah</w:t>
      </w:r>
      <w:r w:rsidRPr="00185BB0">
        <w:rPr>
          <w:rStyle w:val="Styl11b"/>
        </w:rPr>
        <w:t xml:space="preserve"> (ploch, úrovní prahů dveří vstupů do </w:t>
      </w:r>
      <w:r>
        <w:rPr>
          <w:rStyle w:val="Styl11b"/>
        </w:rPr>
        <w:t>navazujících místností</w:t>
      </w:r>
      <w:r w:rsidRPr="00185BB0">
        <w:rPr>
          <w:rStyle w:val="Styl11b"/>
        </w:rPr>
        <w:t>) pro zjištění optimální úrovně nové základní výšky keramických dl</w:t>
      </w:r>
      <w:r>
        <w:rPr>
          <w:rStyle w:val="Styl11b"/>
        </w:rPr>
        <w:t>a</w:t>
      </w:r>
      <w:r w:rsidRPr="00185BB0">
        <w:rPr>
          <w:rStyle w:val="Styl11b"/>
        </w:rPr>
        <w:t xml:space="preserve">žeb na centrální </w:t>
      </w:r>
      <w:r>
        <w:rPr>
          <w:rStyle w:val="Styl11b"/>
        </w:rPr>
        <w:t xml:space="preserve">a schodišťové </w:t>
      </w:r>
      <w:r w:rsidRPr="00185BB0">
        <w:rPr>
          <w:rStyle w:val="Styl11b"/>
        </w:rPr>
        <w:t>chodbě v daném podlaží s návrhem lokálního výš</w:t>
      </w:r>
      <w:r>
        <w:rPr>
          <w:rStyle w:val="Styl11b"/>
        </w:rPr>
        <w:t>kového vyrovnání pomocí spádování podlahy se sklonem do 0,5</w:t>
      </w:r>
      <w:r w:rsidRPr="00185BB0">
        <w:rPr>
          <w:rStyle w:val="Styl11b"/>
        </w:rPr>
        <w:t>% k nivelitám výchozích bodů na schodiš</w:t>
      </w:r>
      <w:r w:rsidR="009C57E8">
        <w:rPr>
          <w:rStyle w:val="Styl11b"/>
        </w:rPr>
        <w:t>ťových chodbách v místech zánov</w:t>
      </w:r>
      <w:r w:rsidRPr="00185BB0">
        <w:rPr>
          <w:rStyle w:val="Styl11b"/>
        </w:rPr>
        <w:t>ních hliníkových protipožárních dveří a v místech podest před vlastním schodištěm.</w:t>
      </w:r>
    </w:p>
    <w:p w:rsidR="00185BB0" w:rsidRDefault="00FE4326" w:rsidP="00226677">
      <w:pPr>
        <w:rPr>
          <w:rStyle w:val="Styl11b"/>
          <w:highlight w:val="yellow"/>
        </w:rPr>
      </w:pPr>
      <w:r w:rsidRPr="00FE4326">
        <w:rPr>
          <w:rStyle w:val="Styl11b"/>
        </w:rPr>
        <w:t>SKLADBY PODLAH JSOU UVEDE</w:t>
      </w:r>
      <w:r>
        <w:rPr>
          <w:rStyle w:val="Styl11b"/>
        </w:rPr>
        <w:t xml:space="preserve">NY VE VÝKRESOVÉ </w:t>
      </w:r>
      <w:proofErr w:type="gramStart"/>
      <w:r>
        <w:rPr>
          <w:rStyle w:val="Styl11b"/>
        </w:rPr>
        <w:t>ČÁSTI - D.1.1.17</w:t>
      </w:r>
      <w:proofErr w:type="gramEnd"/>
      <w:r w:rsidRPr="00FE4326">
        <w:rPr>
          <w:rStyle w:val="Styl11b"/>
        </w:rPr>
        <w:t xml:space="preserve"> – SKLADBY KONSTRUKCÍ.</w:t>
      </w:r>
    </w:p>
    <w:p w:rsidR="00183B9A" w:rsidRPr="00C87787" w:rsidRDefault="00183B9A" w:rsidP="00C87787">
      <w:pPr>
        <w:pStyle w:val="StylNadpis2"/>
      </w:pPr>
      <w:bookmarkStart w:id="15" w:name="_Toc199093029"/>
      <w:r w:rsidRPr="00C87787">
        <w:t>Podhledy</w:t>
      </w:r>
      <w:bookmarkEnd w:id="15"/>
    </w:p>
    <w:p w:rsidR="00C87787" w:rsidRPr="00C87787" w:rsidRDefault="00C87787" w:rsidP="00C87787">
      <w:pPr>
        <w:rPr>
          <w:rStyle w:val="Styl11b"/>
        </w:rPr>
      </w:pPr>
      <w:r w:rsidRPr="00C87787">
        <w:rPr>
          <w:rStyle w:val="Styl11b"/>
        </w:rPr>
        <w:t xml:space="preserve">V prostoru </w:t>
      </w:r>
      <w:r>
        <w:rPr>
          <w:rStyle w:val="Styl11b"/>
        </w:rPr>
        <w:t>schodišťové chodby bude realizován SDK zákryt</w:t>
      </w:r>
      <w:r w:rsidRPr="00C87787">
        <w:rPr>
          <w:rStyle w:val="Styl11b"/>
        </w:rPr>
        <w:t xml:space="preserve"> na jednoúrovňovém přímo montovaném kovovém roštu z </w:t>
      </w:r>
      <w:proofErr w:type="gramStart"/>
      <w:r>
        <w:rPr>
          <w:rStyle w:val="Styl11b"/>
        </w:rPr>
        <w:t>UD</w:t>
      </w:r>
      <w:proofErr w:type="gramEnd"/>
      <w:r>
        <w:rPr>
          <w:rStyle w:val="Styl11b"/>
        </w:rPr>
        <w:t xml:space="preserve"> profilů, SDK deska </w:t>
      </w:r>
      <w:proofErr w:type="spellStart"/>
      <w:r>
        <w:rPr>
          <w:rStyle w:val="Styl11b"/>
        </w:rPr>
        <w:t>tl</w:t>
      </w:r>
      <w:proofErr w:type="spellEnd"/>
      <w:r>
        <w:rPr>
          <w:rStyle w:val="Styl11b"/>
        </w:rPr>
        <w:t>. 12,5 mm typu GKB</w:t>
      </w:r>
      <w:r w:rsidRPr="00C87787">
        <w:rPr>
          <w:rStyle w:val="Styl11b"/>
        </w:rPr>
        <w:t>. Základní světlá vý</w:t>
      </w:r>
      <w:r>
        <w:rPr>
          <w:rStyle w:val="Styl11b"/>
        </w:rPr>
        <w:t>ška zákrytu bude +2,75</w:t>
      </w:r>
      <w:r w:rsidRPr="00C87787">
        <w:rPr>
          <w:rStyle w:val="Styl11b"/>
        </w:rPr>
        <w:t xml:space="preserve"> metru.</w:t>
      </w:r>
      <w:r>
        <w:rPr>
          <w:rStyle w:val="Styl11b"/>
        </w:rPr>
        <w:t xml:space="preserve"> Kvalita povrchu SDK konstrukcí je uvažována v třídě Q2</w:t>
      </w:r>
      <w:r w:rsidRPr="00C87787">
        <w:rPr>
          <w:rStyle w:val="Styl11b"/>
        </w:rPr>
        <w:t xml:space="preserve"> – standardní tmelení pro obvyklou kvalitu povrchu. Povrch podhledu bude opatřen vícenásobnou interiérovou malbou na penetrovaný povrch.</w:t>
      </w:r>
    </w:p>
    <w:p w:rsidR="00183B9A" w:rsidRDefault="00C87787" w:rsidP="00C87787">
      <w:pPr>
        <w:rPr>
          <w:rStyle w:val="Styl11b"/>
        </w:rPr>
      </w:pPr>
      <w:r>
        <w:rPr>
          <w:rStyle w:val="Styl11b"/>
        </w:rPr>
        <w:t>Spára návaznosti nového SDK</w:t>
      </w:r>
      <w:r w:rsidRPr="00C87787">
        <w:rPr>
          <w:rStyle w:val="Styl11b"/>
        </w:rPr>
        <w:t xml:space="preserve"> podhledu</w:t>
      </w:r>
      <w:r>
        <w:rPr>
          <w:rStyle w:val="Styl11b"/>
        </w:rPr>
        <w:t xml:space="preserve"> na okolní stěny/strop </w:t>
      </w:r>
      <w:r w:rsidRPr="00C87787">
        <w:rPr>
          <w:rStyle w:val="Styl11b"/>
        </w:rPr>
        <w:t>bude upravena akrylovým tmelem.</w:t>
      </w:r>
    </w:p>
    <w:p w:rsidR="00C87787" w:rsidRDefault="00C87787" w:rsidP="00C87787">
      <w:pPr>
        <w:rPr>
          <w:rStyle w:val="Styl11b"/>
        </w:rPr>
      </w:pPr>
      <w:r>
        <w:rPr>
          <w:rStyle w:val="Styl11b"/>
        </w:rPr>
        <w:t>V</w:t>
      </w:r>
      <w:r w:rsidRPr="00C87787">
        <w:rPr>
          <w:rStyle w:val="Styl11b"/>
        </w:rPr>
        <w:t xml:space="preserve"> prostoru centrální chodby bude realizován </w:t>
      </w:r>
      <w:r>
        <w:rPr>
          <w:rStyle w:val="Styl11b"/>
        </w:rPr>
        <w:t xml:space="preserve">nový kazetový </w:t>
      </w:r>
      <w:r w:rsidRPr="00C87787">
        <w:rPr>
          <w:rStyle w:val="Styl11b"/>
        </w:rPr>
        <w:t>podhled s kazetami v rastru 600 x600 mm na jednoúrovňovém systémovém</w:t>
      </w:r>
      <w:r>
        <w:rPr>
          <w:rStyle w:val="Styl11b"/>
        </w:rPr>
        <w:t xml:space="preserve"> kovovém roštu ze speciálních „T</w:t>
      </w:r>
      <w:r w:rsidRPr="00C87787">
        <w:rPr>
          <w:rStyle w:val="Styl11b"/>
        </w:rPr>
        <w:t xml:space="preserve">“ profilů </w:t>
      </w:r>
      <w:r>
        <w:rPr>
          <w:rStyle w:val="Styl11b"/>
        </w:rPr>
        <w:t>pohledové šířky 24 mm</w:t>
      </w:r>
      <w:r w:rsidRPr="00C87787">
        <w:rPr>
          <w:rStyle w:val="Styl11b"/>
        </w:rPr>
        <w:t xml:space="preserve"> v bílém prov</w:t>
      </w:r>
      <w:r>
        <w:rPr>
          <w:rStyle w:val="Styl11b"/>
        </w:rPr>
        <w:t>edení osazených do obvodového „L</w:t>
      </w:r>
      <w:r w:rsidRPr="00C87787">
        <w:rPr>
          <w:rStyle w:val="Styl11b"/>
        </w:rPr>
        <w:t>“ profilu kotveného do přilehlých stěn.</w:t>
      </w:r>
      <w:r>
        <w:rPr>
          <w:rStyle w:val="Styl11b"/>
        </w:rPr>
        <w:t xml:space="preserve"> Montážní rošt se uvažuje přiznaný.</w:t>
      </w:r>
      <w:r w:rsidRPr="00C87787">
        <w:rPr>
          <w:rStyle w:val="Styl11b"/>
        </w:rPr>
        <w:t xml:space="preserve"> </w:t>
      </w:r>
      <w:r w:rsidR="001D1CD4">
        <w:rPr>
          <w:rStyle w:val="Styl11b"/>
        </w:rPr>
        <w:t>Kazety</w:t>
      </w:r>
      <w:r w:rsidRPr="00C87787">
        <w:rPr>
          <w:rStyle w:val="Styl11b"/>
        </w:rPr>
        <w:t xml:space="preserve"> podhledu roz</w:t>
      </w:r>
      <w:r w:rsidR="001D1CD4">
        <w:rPr>
          <w:rStyle w:val="Styl11b"/>
        </w:rPr>
        <w:t>měru 600x600 mm s kolmou hranou typu „A</w:t>
      </w:r>
      <w:r w:rsidRPr="00C87787">
        <w:rPr>
          <w:rStyle w:val="Styl11b"/>
        </w:rPr>
        <w:t xml:space="preserve">“ budou řešeny pomocí plných </w:t>
      </w:r>
      <w:r w:rsidR="001D1CD4">
        <w:rPr>
          <w:rStyle w:val="Styl11b"/>
        </w:rPr>
        <w:t xml:space="preserve">akustických </w:t>
      </w:r>
      <w:r w:rsidRPr="00C87787">
        <w:rPr>
          <w:rStyle w:val="Styl11b"/>
        </w:rPr>
        <w:t>kazet a pomocí děrovaných akustických kazet.</w:t>
      </w:r>
      <w:r w:rsidR="001D1CD4">
        <w:rPr>
          <w:rStyle w:val="Styl11b"/>
        </w:rPr>
        <w:t xml:space="preserve"> S</w:t>
      </w:r>
      <w:r w:rsidR="001D1CD4" w:rsidRPr="00682C2C">
        <w:rPr>
          <w:rStyle w:val="Styl11b"/>
        </w:rPr>
        <w:t xml:space="preserve">pecifikace </w:t>
      </w:r>
      <w:r w:rsidR="001D1CD4">
        <w:rPr>
          <w:rStyle w:val="Styl11b"/>
        </w:rPr>
        <w:t xml:space="preserve">kazet podhledů </w:t>
      </w:r>
      <w:r w:rsidR="001D1CD4" w:rsidRPr="00682C2C">
        <w:rPr>
          <w:rStyle w:val="Styl11b"/>
        </w:rPr>
        <w:t xml:space="preserve">je součástí </w:t>
      </w:r>
      <w:r w:rsidR="001D1CD4">
        <w:rPr>
          <w:rStyle w:val="Styl11b"/>
        </w:rPr>
        <w:t xml:space="preserve">výkresové </w:t>
      </w:r>
      <w:proofErr w:type="gramStart"/>
      <w:r w:rsidR="001D1CD4">
        <w:rPr>
          <w:rStyle w:val="Styl11b"/>
        </w:rPr>
        <w:t>části D.1.1.18</w:t>
      </w:r>
      <w:proofErr w:type="gramEnd"/>
      <w:r w:rsidR="001D1CD4">
        <w:rPr>
          <w:rStyle w:val="Styl11b"/>
        </w:rPr>
        <w:t xml:space="preserve"> – SPECIFIKACE. R</w:t>
      </w:r>
      <w:r w:rsidRPr="00C87787">
        <w:rPr>
          <w:rStyle w:val="Styl11b"/>
        </w:rPr>
        <w:t>ozmístění kazet je předměte</w:t>
      </w:r>
      <w:r w:rsidR="00AA7D46">
        <w:rPr>
          <w:rStyle w:val="Styl11b"/>
        </w:rPr>
        <w:t>m výkresové části dokumentace. Z</w:t>
      </w:r>
      <w:r w:rsidRPr="00C87787">
        <w:rPr>
          <w:rStyle w:val="Styl11b"/>
        </w:rPr>
        <w:t>ákladní světlá výš</w:t>
      </w:r>
      <w:r w:rsidR="001D1CD4">
        <w:rPr>
          <w:rStyle w:val="Styl11b"/>
        </w:rPr>
        <w:t>ka kazetového podhledu bude +2,7</w:t>
      </w:r>
      <w:r w:rsidRPr="00C87787">
        <w:rPr>
          <w:rStyle w:val="Styl11b"/>
        </w:rPr>
        <w:t>5 metru</w:t>
      </w:r>
      <w:r w:rsidR="001D1CD4">
        <w:rPr>
          <w:rStyle w:val="Styl11b"/>
        </w:rPr>
        <w:t xml:space="preserve"> nad podlahou</w:t>
      </w:r>
      <w:r w:rsidRPr="00C87787">
        <w:rPr>
          <w:rStyle w:val="Styl11b"/>
        </w:rPr>
        <w:t>.</w:t>
      </w:r>
    </w:p>
    <w:p w:rsidR="00B840D6" w:rsidRPr="00C87787" w:rsidRDefault="00B840D6" w:rsidP="00C87787">
      <w:pPr>
        <w:rPr>
          <w:rStyle w:val="Styl11b"/>
        </w:rPr>
      </w:pPr>
      <w:r w:rsidRPr="00B840D6">
        <w:rPr>
          <w:rStyle w:val="Styl11b"/>
        </w:rPr>
        <w:t>V místě objektové dilatace bude nový kazetový podhled proveden s dilatací dle typového montážního detailu</w:t>
      </w:r>
      <w:r>
        <w:rPr>
          <w:rStyle w:val="Styl11b"/>
        </w:rPr>
        <w:t xml:space="preserve"> výrobce systému. Nosné hlavní t</w:t>
      </w:r>
      <w:r w:rsidRPr="00B840D6">
        <w:rPr>
          <w:rStyle w:val="Styl11b"/>
        </w:rPr>
        <w:t>-profily (kladené ve směru šířky chodby) budou provedeny v místě objektové dilatace ve vzájemné vzdálenosti max. 600 mm s odsazením závěsů nonius min. 200 mm od objektové dilatace ve stropní konstrukci. V místě objektové dilatace bude kazeta podhledu ulože</w:t>
      </w:r>
      <w:r>
        <w:rPr>
          <w:rStyle w:val="Styl11b"/>
        </w:rPr>
        <w:t>na oboustranně na nosné hlavní T</w:t>
      </w:r>
      <w:r w:rsidRPr="00B840D6">
        <w:rPr>
          <w:rStyle w:val="Styl11b"/>
        </w:rPr>
        <w:t>-profily</w:t>
      </w:r>
      <w:r>
        <w:rPr>
          <w:rStyle w:val="Styl11b"/>
        </w:rPr>
        <w:t>.</w:t>
      </w:r>
    </w:p>
    <w:p w:rsidR="00C87787" w:rsidRDefault="00C87787" w:rsidP="00C87787">
      <w:pPr>
        <w:rPr>
          <w:rStyle w:val="Styl11b"/>
        </w:rPr>
      </w:pPr>
      <w:r w:rsidRPr="00C87787">
        <w:rPr>
          <w:rStyle w:val="Styl11b"/>
        </w:rPr>
        <w:t>SKLADBY PODHLEDŮ JSOU UVEDE</w:t>
      </w:r>
      <w:r>
        <w:rPr>
          <w:rStyle w:val="Styl11b"/>
        </w:rPr>
        <w:t xml:space="preserve">NY VE VÝKRESOVÉ </w:t>
      </w:r>
      <w:proofErr w:type="gramStart"/>
      <w:r>
        <w:rPr>
          <w:rStyle w:val="Styl11b"/>
        </w:rPr>
        <w:t>ČÁSTI – D.1.1.17</w:t>
      </w:r>
      <w:proofErr w:type="gramEnd"/>
      <w:r w:rsidRPr="00C87787">
        <w:rPr>
          <w:rStyle w:val="Styl11b"/>
        </w:rPr>
        <w:t xml:space="preserve"> – SKLADBY KONSTRUKCÍ.</w:t>
      </w:r>
    </w:p>
    <w:p w:rsidR="0017308C" w:rsidRPr="00C87787" w:rsidRDefault="0017308C" w:rsidP="0017308C">
      <w:pPr>
        <w:pStyle w:val="StylNadpis2"/>
      </w:pPr>
      <w:bookmarkStart w:id="16" w:name="_Toc199093030"/>
      <w:r w:rsidRPr="00C87787">
        <w:lastRenderedPageBreak/>
        <w:t>Po</w:t>
      </w:r>
      <w:r>
        <w:t>vrchy stávajících stěn, lokální opravy</w:t>
      </w:r>
      <w:r w:rsidR="007764DA">
        <w:t>, malby</w:t>
      </w:r>
      <w:r w:rsidR="005221B4">
        <w:t xml:space="preserve"> stěn a stropů</w:t>
      </w:r>
      <w:bookmarkEnd w:id="16"/>
    </w:p>
    <w:p w:rsidR="0017308C" w:rsidRDefault="0017308C" w:rsidP="0017308C">
      <w:pPr>
        <w:rPr>
          <w:rStyle w:val="Styl11b"/>
        </w:rPr>
      </w:pPr>
      <w:r>
        <w:rPr>
          <w:rStyle w:val="Styl11b"/>
        </w:rPr>
        <w:t xml:space="preserve">Povrch stávajících stěn bude před realizací nových interiérových maleb lokálně vyspraven. Jedná se o vyspravení trhlin v omítce/štuku pomocí vyplnění </w:t>
      </w:r>
      <w:proofErr w:type="spellStart"/>
      <w:r>
        <w:rPr>
          <w:rStyle w:val="Styl11b"/>
        </w:rPr>
        <w:t>přetíratelným</w:t>
      </w:r>
      <w:proofErr w:type="spellEnd"/>
      <w:r>
        <w:rPr>
          <w:rStyle w:val="Styl11b"/>
        </w:rPr>
        <w:t xml:space="preserve"> akrylovým tmelem. V místech, kde budou prováděny drážky pro vedení/chráničku pod omítkou, budou drážky po osazení rozvodů vyplněny jemnou jádrovou omítkou do úrovně cca 2-3 mm pod plochu stěny a finální povrch opatřen vnitřním štukem nebo správkovou přebroušenou stěrkou v rovině stávající plochy stěny. Provedení oprav bude zajišťovat optické sjedno</w:t>
      </w:r>
      <w:r w:rsidR="005221B4">
        <w:rPr>
          <w:rStyle w:val="Styl11b"/>
        </w:rPr>
        <w:t xml:space="preserve">cení s plochou stávající </w:t>
      </w:r>
      <w:proofErr w:type="gramStart"/>
      <w:r w:rsidR="005221B4">
        <w:rPr>
          <w:rStyle w:val="Styl11b"/>
        </w:rPr>
        <w:t>stěny</w:t>
      </w:r>
      <w:proofErr w:type="gramEnd"/>
      <w:r w:rsidR="005221B4">
        <w:rPr>
          <w:rStyle w:val="Styl11b"/>
        </w:rPr>
        <w:t>.</w:t>
      </w:r>
    </w:p>
    <w:p w:rsidR="005221B4" w:rsidRDefault="005221B4" w:rsidP="0017308C">
      <w:pPr>
        <w:rPr>
          <w:rStyle w:val="Styl11b"/>
        </w:rPr>
      </w:pPr>
      <w:r>
        <w:rPr>
          <w:rStyle w:val="Styl11b"/>
        </w:rPr>
        <w:t>Provedení nových interiérových maleb stěn a stropů je navrženo v celém rozsahu dotčených chodeb objektu.</w:t>
      </w:r>
      <w:r w:rsidR="00273FA1">
        <w:rPr>
          <w:rStyle w:val="Styl11b"/>
        </w:rPr>
        <w:t xml:space="preserve"> Provedení maleb bude v bílém odstínu + v odstínu tónovaném dle požadavku provozovatele objektu (světle modrá, modrá, žlutá, zelená).</w:t>
      </w:r>
    </w:p>
    <w:p w:rsidR="00047FE4" w:rsidRPr="00C87787" w:rsidRDefault="00047FE4" w:rsidP="00047FE4">
      <w:pPr>
        <w:pStyle w:val="StylNadpis2"/>
      </w:pPr>
      <w:bookmarkStart w:id="17" w:name="_Toc199093031"/>
      <w:r w:rsidRPr="00C87787">
        <w:t>Po</w:t>
      </w:r>
      <w:r>
        <w:t>vrchy kovového zábradlí, nátěry</w:t>
      </w:r>
      <w:bookmarkEnd w:id="17"/>
    </w:p>
    <w:p w:rsidR="00047FE4" w:rsidRDefault="00047FE4" w:rsidP="0017308C">
      <w:pPr>
        <w:rPr>
          <w:rStyle w:val="Styl11b"/>
        </w:rPr>
      </w:pPr>
      <w:r w:rsidRPr="00047FE4">
        <w:rPr>
          <w:rStyle w:val="Styl11b"/>
        </w:rPr>
        <w:t>Stávající kovové zábradlí schodiště bude celkově povrchově obnoveno a opatřeno vícevrstvým systémovým syntetickým nátěrem v odstínu RAL</w:t>
      </w:r>
      <w:r>
        <w:rPr>
          <w:rStyle w:val="Styl11b"/>
        </w:rPr>
        <w:t>.</w:t>
      </w:r>
    </w:p>
    <w:p w:rsidR="00563DE6" w:rsidRDefault="00563DE6" w:rsidP="00563DE6">
      <w:pPr>
        <w:keepNext/>
      </w:pPr>
      <w:r w:rsidRPr="00563DE6">
        <w:rPr>
          <w:rStyle w:val="Styl11b"/>
          <w:noProof/>
        </w:rPr>
        <w:drawing>
          <wp:inline distT="0" distB="0" distL="0" distR="0" wp14:anchorId="370A259C" wp14:editId="1B51A405">
            <wp:extent cx="4330800" cy="288000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3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DE6" w:rsidRPr="00563DE6" w:rsidRDefault="00563DE6" w:rsidP="00563DE6">
      <w:pPr>
        <w:pStyle w:val="Titulek"/>
        <w:jc w:val="both"/>
      </w:pPr>
      <w:r>
        <w:t xml:space="preserve">Obrázek </w:t>
      </w:r>
      <w:r w:rsidR="006339F1">
        <w:fldChar w:fldCharType="begin"/>
      </w:r>
      <w:r w:rsidR="006339F1">
        <w:instrText xml:space="preserve"> SEQ Obrázek \* ARABIC </w:instrText>
      </w:r>
      <w:r w:rsidR="006339F1">
        <w:fldChar w:fldCharType="separate"/>
      </w:r>
      <w:r w:rsidR="00897CB0">
        <w:rPr>
          <w:noProof/>
        </w:rPr>
        <w:t>7</w:t>
      </w:r>
      <w:r w:rsidR="006339F1">
        <w:rPr>
          <w:noProof/>
        </w:rPr>
        <w:fldChar w:fldCharType="end"/>
      </w:r>
      <w:r>
        <w:t>: Foto řešení stávajícího kovového zábradlí schodiště (pravá strana objektu)</w:t>
      </w:r>
    </w:p>
    <w:p w:rsidR="00047FE4" w:rsidRPr="00C87787" w:rsidRDefault="00047FE4" w:rsidP="0017308C">
      <w:pPr>
        <w:rPr>
          <w:rStyle w:val="Styl11b"/>
        </w:rPr>
      </w:pPr>
      <w:r>
        <w:rPr>
          <w:rStyle w:val="Styl11b"/>
        </w:rPr>
        <w:t>S</w:t>
      </w:r>
      <w:r w:rsidRPr="00047FE4">
        <w:rPr>
          <w:rStyle w:val="Styl11b"/>
        </w:rPr>
        <w:t>távající kovové zábradlí scho</w:t>
      </w:r>
      <w:r>
        <w:rPr>
          <w:rStyle w:val="Styl11b"/>
        </w:rPr>
        <w:t>diště tvořené z madla profilu JA 90x40, z výplně z profilů JA</w:t>
      </w:r>
      <w:r w:rsidRPr="00047FE4">
        <w:rPr>
          <w:rStyle w:val="Styl11b"/>
        </w:rPr>
        <w:t xml:space="preserve"> 30x15 v rozteči 120 mm, z</w:t>
      </w:r>
      <w:r>
        <w:rPr>
          <w:rStyle w:val="Styl11b"/>
        </w:rPr>
        <w:t>e spodní příčle z ploché oceli P</w:t>
      </w:r>
      <w:r w:rsidRPr="00047FE4">
        <w:rPr>
          <w:rStyle w:val="Styl11b"/>
        </w:rPr>
        <w:t>8x40 a z po</w:t>
      </w:r>
      <w:r>
        <w:rPr>
          <w:rStyle w:val="Styl11b"/>
        </w:rPr>
        <w:t>mocných sloupků z ploché oceli P</w:t>
      </w:r>
      <w:r w:rsidRPr="00047FE4">
        <w:rPr>
          <w:rStyle w:val="Styl11b"/>
        </w:rPr>
        <w:t>10x40 bude kompletně přebroušeno</w:t>
      </w:r>
      <w:r>
        <w:rPr>
          <w:rStyle w:val="Styl11b"/>
        </w:rPr>
        <w:t xml:space="preserve"> a zbaveno stávajícího nátěru. N</w:t>
      </w:r>
      <w:r w:rsidRPr="00047FE4">
        <w:rPr>
          <w:rStyle w:val="Styl11b"/>
        </w:rPr>
        <w:t xml:space="preserve">ově bude </w:t>
      </w:r>
      <w:r w:rsidR="00A95046">
        <w:rPr>
          <w:rStyle w:val="Styl11b"/>
        </w:rPr>
        <w:t xml:space="preserve">kovové </w:t>
      </w:r>
      <w:r w:rsidRPr="00047FE4">
        <w:rPr>
          <w:rStyle w:val="Styl11b"/>
        </w:rPr>
        <w:t>zábradlí</w:t>
      </w:r>
      <w:r w:rsidR="00A95046">
        <w:rPr>
          <w:rStyle w:val="Styl11b"/>
        </w:rPr>
        <w:t xml:space="preserve"> schodiště</w:t>
      </w:r>
      <w:r w:rsidRPr="00047FE4">
        <w:rPr>
          <w:rStyle w:val="Styl11b"/>
        </w:rPr>
        <w:t xml:space="preserve"> lakováno 1x základním nátěrem a 1x vrchním s</w:t>
      </w:r>
      <w:r>
        <w:rPr>
          <w:rStyle w:val="Styl11b"/>
        </w:rPr>
        <w:t>yntetickým nátěrem v odstínu RAL - výchozí odstín RAL 7040 - okenní šedá. P</w:t>
      </w:r>
      <w:r w:rsidRPr="00047FE4">
        <w:rPr>
          <w:rStyle w:val="Styl11b"/>
        </w:rPr>
        <w:t>řesný odstín nátěru bude upřesněn na stavbě</w:t>
      </w:r>
      <w:r>
        <w:rPr>
          <w:rStyle w:val="Styl11b"/>
        </w:rPr>
        <w:t>.</w:t>
      </w:r>
    </w:p>
    <w:p w:rsidR="00C41B8E" w:rsidRPr="00C87787" w:rsidRDefault="00C41B8E" w:rsidP="00C41B8E">
      <w:pPr>
        <w:pStyle w:val="StylNadpis2"/>
      </w:pPr>
      <w:bookmarkStart w:id="18" w:name="_Toc199093032"/>
      <w:r>
        <w:t>Ostatní výrobky</w:t>
      </w:r>
      <w:bookmarkEnd w:id="18"/>
    </w:p>
    <w:p w:rsidR="00C41B8E" w:rsidRDefault="00C41B8E" w:rsidP="00C41B8E">
      <w:pPr>
        <w:rPr>
          <w:rStyle w:val="Styl11b"/>
        </w:rPr>
      </w:pPr>
      <w:r w:rsidRPr="00C41B8E">
        <w:rPr>
          <w:rStyle w:val="Styl11b"/>
        </w:rPr>
        <w:t xml:space="preserve">Na centrální chodbě budou osazeny oboustranné digitální hodiny s výškou číslic 100 mm červené barvy. Hodiny budou zavěšeny pod strop pomocí systémové konzoly procházející </w:t>
      </w:r>
      <w:r>
        <w:rPr>
          <w:rStyle w:val="Styl11b"/>
        </w:rPr>
        <w:t xml:space="preserve">kazetovým </w:t>
      </w:r>
      <w:r w:rsidRPr="00C41B8E">
        <w:rPr>
          <w:rStyle w:val="Styl11b"/>
        </w:rPr>
        <w:t>podhledem.</w:t>
      </w:r>
    </w:p>
    <w:p w:rsidR="00C41B8E" w:rsidRDefault="00C41B8E" w:rsidP="00C41B8E">
      <w:pPr>
        <w:rPr>
          <w:rStyle w:val="Styl11b"/>
        </w:rPr>
      </w:pPr>
      <w:r>
        <w:rPr>
          <w:rStyle w:val="Styl11b"/>
        </w:rPr>
        <w:t>V kazetovém podhledu budou osazeny svítidla</w:t>
      </w:r>
      <w:r w:rsidR="00563DE6">
        <w:rPr>
          <w:rStyle w:val="Styl11b"/>
        </w:rPr>
        <w:t xml:space="preserve"> umělého osvětlení</w:t>
      </w:r>
      <w:r>
        <w:rPr>
          <w:rStyle w:val="Styl11b"/>
        </w:rPr>
        <w:t xml:space="preserve">, </w:t>
      </w:r>
      <w:r w:rsidR="00563DE6">
        <w:rPr>
          <w:rStyle w:val="Styl11b"/>
        </w:rPr>
        <w:t xml:space="preserve">autonomní </w:t>
      </w:r>
      <w:r>
        <w:rPr>
          <w:rStyle w:val="Styl11b"/>
        </w:rPr>
        <w:t>nouzová svítidla, reproduktory evakuačního rozhlasu,</w:t>
      </w:r>
      <w:r w:rsidR="006301B2">
        <w:rPr>
          <w:rStyle w:val="Styl11b"/>
        </w:rPr>
        <w:t xml:space="preserve"> IP kamery. V budoucnu pak </w:t>
      </w:r>
      <w:r>
        <w:rPr>
          <w:rStyle w:val="Styl11b"/>
        </w:rPr>
        <w:t>budou ke kazetovému po</w:t>
      </w:r>
      <w:r w:rsidR="00563DE6">
        <w:rPr>
          <w:rStyle w:val="Styl11b"/>
        </w:rPr>
        <w:t xml:space="preserve">dhledu přisazeny prvky </w:t>
      </w:r>
      <w:proofErr w:type="spellStart"/>
      <w:r w:rsidR="00563DE6">
        <w:rPr>
          <w:rStyle w:val="Styl11b"/>
        </w:rPr>
        <w:t>WiFi</w:t>
      </w:r>
      <w:proofErr w:type="spellEnd"/>
      <w:r w:rsidR="00563DE6">
        <w:rPr>
          <w:rStyle w:val="Styl11b"/>
        </w:rPr>
        <w:t xml:space="preserve"> AP kde tato dokumentace uvažuje předpokládané místa jejich umístění.</w:t>
      </w:r>
    </w:p>
    <w:p w:rsidR="003630A5" w:rsidRPr="00C41B8E" w:rsidRDefault="003630A5" w:rsidP="00C41B8E">
      <w:pPr>
        <w:rPr>
          <w:rStyle w:val="Styl11b"/>
        </w:rPr>
      </w:pPr>
      <w:r>
        <w:rPr>
          <w:rStyle w:val="Styl11b"/>
        </w:rPr>
        <w:t xml:space="preserve">Na stěnách chodeb budou vyměněny </w:t>
      </w:r>
      <w:r w:rsidR="00FD7321">
        <w:rPr>
          <w:rStyle w:val="Styl11b"/>
        </w:rPr>
        <w:t xml:space="preserve">veškeré </w:t>
      </w:r>
      <w:r>
        <w:rPr>
          <w:rStyle w:val="Styl11b"/>
        </w:rPr>
        <w:t>krycí kovové větrací mřížky</w:t>
      </w:r>
      <w:r w:rsidR="006301B2">
        <w:rPr>
          <w:rStyle w:val="Styl11b"/>
        </w:rPr>
        <w:t xml:space="preserve"> a budou osazeny nové IP kamery</w:t>
      </w:r>
      <w:r w:rsidR="00182957">
        <w:rPr>
          <w:rStyle w:val="Styl11b"/>
        </w:rPr>
        <w:t xml:space="preserve"> a reproduktor evakuačního rozhlasu.</w:t>
      </w:r>
    </w:p>
    <w:p w:rsidR="00C41B8E" w:rsidRDefault="00C41B8E" w:rsidP="00C87787">
      <w:pPr>
        <w:rPr>
          <w:rStyle w:val="Styl11b"/>
          <w:highlight w:val="yellow"/>
        </w:rPr>
      </w:pPr>
      <w:r w:rsidRPr="00C41B8E">
        <w:rPr>
          <w:rStyle w:val="Styl11b"/>
        </w:rPr>
        <w:t xml:space="preserve">PODROBNÁ SPECIFIKACE OSTATNÍCH VÝROBKŮ JE UVEDENA VE VÝKRESOVÉ </w:t>
      </w:r>
      <w:proofErr w:type="gramStart"/>
      <w:r w:rsidRPr="00C41B8E">
        <w:rPr>
          <w:rStyle w:val="Styl11b"/>
        </w:rPr>
        <w:t xml:space="preserve">ČÁSTI – </w:t>
      </w:r>
      <w:r>
        <w:rPr>
          <w:rStyle w:val="Styl11b"/>
        </w:rPr>
        <w:t>D.1.1.18</w:t>
      </w:r>
      <w:proofErr w:type="gramEnd"/>
      <w:r>
        <w:rPr>
          <w:rStyle w:val="Styl11b"/>
        </w:rPr>
        <w:t xml:space="preserve"> – SPECIFIKACE</w:t>
      </w:r>
      <w:r w:rsidRPr="00C41B8E">
        <w:rPr>
          <w:rStyle w:val="Styl11b"/>
        </w:rPr>
        <w:t>.</w:t>
      </w:r>
    </w:p>
    <w:p w:rsidR="005720B8" w:rsidRPr="00C87787" w:rsidRDefault="005720B8" w:rsidP="005720B8">
      <w:pPr>
        <w:pStyle w:val="StylNadpis2"/>
      </w:pPr>
      <w:bookmarkStart w:id="19" w:name="_Toc199093033"/>
      <w:r>
        <w:lastRenderedPageBreak/>
        <w:t>Svítidla a jejich napojení</w:t>
      </w:r>
      <w:bookmarkEnd w:id="19"/>
    </w:p>
    <w:p w:rsidR="005720B8" w:rsidRPr="007D49BD" w:rsidRDefault="005720B8" w:rsidP="00C87787">
      <w:pPr>
        <w:rPr>
          <w:rStyle w:val="Styl11b"/>
        </w:rPr>
      </w:pPr>
      <w:r w:rsidRPr="007D49BD">
        <w:rPr>
          <w:rStyle w:val="Styl11b"/>
        </w:rPr>
        <w:t xml:space="preserve">Osazovaná </w:t>
      </w:r>
      <w:r w:rsidR="006B7BA6">
        <w:rPr>
          <w:rStyle w:val="Styl11b"/>
        </w:rPr>
        <w:t xml:space="preserve">nová </w:t>
      </w:r>
      <w:r w:rsidRPr="007D49BD">
        <w:rPr>
          <w:rStyle w:val="Styl11b"/>
        </w:rPr>
        <w:t>svítidla umělého osvětlení budou napojeny na stávající světelné okruhy</w:t>
      </w:r>
      <w:r w:rsidR="006B7BA6">
        <w:rPr>
          <w:rStyle w:val="Styl11b"/>
        </w:rPr>
        <w:t xml:space="preserve"> v daném části podlaží objektu</w:t>
      </w:r>
      <w:r w:rsidRPr="007D49BD">
        <w:rPr>
          <w:rStyle w:val="Styl11b"/>
        </w:rPr>
        <w:t>, které jsou řešeny s roz</w:t>
      </w:r>
      <w:r w:rsidR="006B7BA6">
        <w:rPr>
          <w:rStyle w:val="Styl11b"/>
        </w:rPr>
        <w:t>dělením na pravou a levou stranu</w:t>
      </w:r>
      <w:r w:rsidRPr="007D49BD">
        <w:rPr>
          <w:rStyle w:val="Styl11b"/>
        </w:rPr>
        <w:t xml:space="preserve"> objektu. Nové propojení mezi novými svítidly bude provedeno volně vedeným kabelem 1-CXKH-R 3x1,5 B2ca,s1,d0. Jedná se o silový kabel s oheň retardující </w:t>
      </w:r>
      <w:proofErr w:type="spellStart"/>
      <w:r w:rsidRPr="007D49BD">
        <w:rPr>
          <w:rStyle w:val="Styl11b"/>
        </w:rPr>
        <w:t>bezhalogenovou</w:t>
      </w:r>
      <w:proofErr w:type="spellEnd"/>
      <w:r w:rsidRPr="007D49BD">
        <w:rPr>
          <w:rStyle w:val="Styl11b"/>
        </w:rPr>
        <w:t xml:space="preserve"> izolací vyhovující požadavku ČSN 33 2130 </w:t>
      </w:r>
      <w:proofErr w:type="spellStart"/>
      <w:r w:rsidRPr="007D49BD">
        <w:rPr>
          <w:rStyle w:val="Styl11b"/>
        </w:rPr>
        <w:t>ed</w:t>
      </w:r>
      <w:proofErr w:type="spellEnd"/>
      <w:r w:rsidRPr="007D49BD">
        <w:rPr>
          <w:rStyle w:val="Styl11b"/>
        </w:rPr>
        <w:t xml:space="preserve">. 4. Kabely budou uloženy do stávajících kabelových žlabů </w:t>
      </w:r>
      <w:r w:rsidR="006B7BA6">
        <w:rPr>
          <w:rStyle w:val="Styl11b"/>
        </w:rPr>
        <w:t xml:space="preserve">pro vedení elektrorozvodů </w:t>
      </w:r>
      <w:r w:rsidRPr="007D49BD">
        <w:rPr>
          <w:rStyle w:val="Styl11b"/>
        </w:rPr>
        <w:t>umístěných nad plánovaným kazetovým podhledem.</w:t>
      </w:r>
    </w:p>
    <w:p w:rsidR="00C41B8E" w:rsidRDefault="005720B8" w:rsidP="00C87787">
      <w:pPr>
        <w:rPr>
          <w:rStyle w:val="Styl11b"/>
        </w:rPr>
      </w:pPr>
      <w:r w:rsidRPr="007D49BD">
        <w:rPr>
          <w:rStyle w:val="Styl11b"/>
        </w:rPr>
        <w:t>Osazovaná světla nouzového osvětlení budou napojeny</w:t>
      </w:r>
      <w:r w:rsidR="00670512" w:rsidRPr="007D49BD">
        <w:rPr>
          <w:rStyle w:val="Styl11b"/>
        </w:rPr>
        <w:t xml:space="preserve"> na trvale napájenou část stávajícího světelného okruhu</w:t>
      </w:r>
      <w:r w:rsidR="009A668E">
        <w:rPr>
          <w:rStyle w:val="Styl11b"/>
        </w:rPr>
        <w:t xml:space="preserve"> v dané části podlaží</w:t>
      </w:r>
      <w:r w:rsidR="006B7BA6">
        <w:rPr>
          <w:rStyle w:val="Styl11b"/>
        </w:rPr>
        <w:t>. Aktivace nouzového osvětlení v dané části objektu</w:t>
      </w:r>
      <w:r w:rsidR="00670512" w:rsidRPr="007D49BD">
        <w:rPr>
          <w:rStyle w:val="Styl11b"/>
        </w:rPr>
        <w:t xml:space="preserve"> tak bude zajištěna na úrovni výpadku jističe příslušného světelného okruhu.</w:t>
      </w:r>
      <w:r w:rsidR="005846B2" w:rsidRPr="007D49BD">
        <w:rPr>
          <w:rStyle w:val="Styl11b"/>
        </w:rPr>
        <w:t xml:space="preserve"> Nové propojení mezi novými nouzovými svítidly bude v případě prostoru s kazetovým podhledem provedeno volně vedeným kabelem 1-CXKH-R 3x1,5 B2ca,s1,d0. Jedná se o silový kabel s oheň retardující </w:t>
      </w:r>
      <w:proofErr w:type="spellStart"/>
      <w:r w:rsidR="005846B2" w:rsidRPr="007D49BD">
        <w:rPr>
          <w:rStyle w:val="Styl11b"/>
        </w:rPr>
        <w:t>bezhalogenovou</w:t>
      </w:r>
      <w:proofErr w:type="spellEnd"/>
      <w:r w:rsidR="005846B2" w:rsidRPr="007D49BD">
        <w:rPr>
          <w:rStyle w:val="Styl11b"/>
        </w:rPr>
        <w:t xml:space="preserve"> izolací vyhovující požadavku ČSN 33 2130 </w:t>
      </w:r>
      <w:proofErr w:type="spellStart"/>
      <w:r w:rsidR="005846B2" w:rsidRPr="007D49BD">
        <w:rPr>
          <w:rStyle w:val="Styl11b"/>
        </w:rPr>
        <w:t>ed</w:t>
      </w:r>
      <w:proofErr w:type="spellEnd"/>
      <w:r w:rsidR="005846B2" w:rsidRPr="007D49BD">
        <w:rPr>
          <w:rStyle w:val="Styl11b"/>
        </w:rPr>
        <w:t xml:space="preserve">. 4. Kabely budou uloženy do stávajících kabelových žlabů </w:t>
      </w:r>
      <w:r w:rsidR="006B7BA6">
        <w:rPr>
          <w:rStyle w:val="Styl11b"/>
        </w:rPr>
        <w:t xml:space="preserve">pro elektrorozvody </w:t>
      </w:r>
      <w:r w:rsidR="005846B2" w:rsidRPr="007D49BD">
        <w:rPr>
          <w:rStyle w:val="Styl11b"/>
        </w:rPr>
        <w:t>umístěných nad plánovaným kazetovým podhledem. V případě svítidel NO na schodišťových chodbách, která jsou v návrhu přisazeny ke stropu, budou tyto svítidla napojeny shodným kabelem vedeným v </w:t>
      </w:r>
      <w:proofErr w:type="spellStart"/>
      <w:r w:rsidR="005846B2" w:rsidRPr="007D49BD">
        <w:rPr>
          <w:rStyle w:val="Styl11b"/>
        </w:rPr>
        <w:t>bezhalogenové</w:t>
      </w:r>
      <w:proofErr w:type="spellEnd"/>
      <w:r w:rsidR="005846B2" w:rsidRPr="007D49BD">
        <w:rPr>
          <w:rStyle w:val="Styl11b"/>
        </w:rPr>
        <w:t xml:space="preserve"> bílé liště 20x10 mm osazené pod stropem.</w:t>
      </w:r>
    </w:p>
    <w:p w:rsidR="009A668E" w:rsidRDefault="009A668E" w:rsidP="00C87787">
      <w:pPr>
        <w:rPr>
          <w:rStyle w:val="Styl11b"/>
        </w:rPr>
      </w:pPr>
      <w:r w:rsidRPr="00C41B8E">
        <w:rPr>
          <w:rStyle w:val="Styl11b"/>
        </w:rPr>
        <w:t xml:space="preserve">SPECIFIKACE </w:t>
      </w:r>
      <w:r>
        <w:rPr>
          <w:rStyle w:val="Styl11b"/>
        </w:rPr>
        <w:t>SVÍTIDEL</w:t>
      </w:r>
      <w:r w:rsidRPr="00C41B8E">
        <w:rPr>
          <w:rStyle w:val="Styl11b"/>
        </w:rPr>
        <w:t xml:space="preserve"> JE UVEDENA VE VÝKRESOVÉ </w:t>
      </w:r>
      <w:proofErr w:type="gramStart"/>
      <w:r w:rsidRPr="00C41B8E">
        <w:rPr>
          <w:rStyle w:val="Styl11b"/>
        </w:rPr>
        <w:t xml:space="preserve">ČÁSTI – </w:t>
      </w:r>
      <w:r>
        <w:rPr>
          <w:rStyle w:val="Styl11b"/>
        </w:rPr>
        <w:t>D.1.1.18</w:t>
      </w:r>
      <w:proofErr w:type="gramEnd"/>
      <w:r>
        <w:rPr>
          <w:rStyle w:val="Styl11b"/>
        </w:rPr>
        <w:t xml:space="preserve"> – SPECIFIKACE</w:t>
      </w:r>
      <w:r w:rsidRPr="00C41B8E">
        <w:rPr>
          <w:rStyle w:val="Styl11b"/>
        </w:rPr>
        <w:t>.</w:t>
      </w:r>
    </w:p>
    <w:p w:rsidR="008D1AEF" w:rsidRPr="007C0E8A" w:rsidRDefault="008D1AEF" w:rsidP="00C87787">
      <w:pPr>
        <w:rPr>
          <w:rStyle w:val="Styl11b"/>
        </w:rPr>
      </w:pPr>
      <w:r>
        <w:rPr>
          <w:rStyle w:val="Styl11b"/>
        </w:rPr>
        <w:t xml:space="preserve">Posouzení </w:t>
      </w:r>
      <w:r w:rsidR="00912C88">
        <w:rPr>
          <w:rStyle w:val="Styl11b"/>
        </w:rPr>
        <w:t xml:space="preserve">– výpočet </w:t>
      </w:r>
      <w:r>
        <w:rPr>
          <w:rStyle w:val="Styl11b"/>
        </w:rPr>
        <w:t>umělého osvětlení a nouzového osvětlení je uveden v příloze této technické zprávy.</w:t>
      </w:r>
    </w:p>
    <w:p w:rsidR="00226677" w:rsidRPr="00764408" w:rsidRDefault="007D49BD" w:rsidP="007D49BD">
      <w:pPr>
        <w:pStyle w:val="StylNadpis2"/>
      </w:pPr>
      <w:bookmarkStart w:id="20" w:name="_Toc199093034"/>
      <w:r w:rsidRPr="00764408">
        <w:t>Požadavky požárně bezpečnostního řešení</w:t>
      </w:r>
      <w:bookmarkEnd w:id="20"/>
    </w:p>
    <w:p w:rsidR="007D49BD" w:rsidRDefault="007D49BD" w:rsidP="007D49BD">
      <w:pPr>
        <w:rPr>
          <w:rStyle w:val="Styl11b"/>
        </w:rPr>
      </w:pPr>
      <w:r w:rsidRPr="007D49BD">
        <w:rPr>
          <w:rStyle w:val="Styl11b"/>
        </w:rPr>
        <w:t>Veškeré nově navrhované konstrukce (</w:t>
      </w:r>
      <w:r>
        <w:rPr>
          <w:rStyle w:val="Styl11b"/>
        </w:rPr>
        <w:t xml:space="preserve">nové </w:t>
      </w:r>
      <w:r w:rsidRPr="007D49BD">
        <w:rPr>
          <w:rStyle w:val="Styl11b"/>
        </w:rPr>
        <w:t>podlahy, kazetové podhledy a SD</w:t>
      </w:r>
      <w:r>
        <w:rPr>
          <w:rStyle w:val="Styl11b"/>
        </w:rPr>
        <w:t>K</w:t>
      </w:r>
      <w:r w:rsidRPr="007D49BD">
        <w:rPr>
          <w:rStyle w:val="Styl11b"/>
        </w:rPr>
        <w:t xml:space="preserve"> podhledy) negativně neovlivňují stávající požárně bezpečnostní řešení objektu.</w:t>
      </w:r>
      <w:r>
        <w:rPr>
          <w:rStyle w:val="Styl11b"/>
        </w:rPr>
        <w:t xml:space="preserve"> Jedná se obecně o materiály s třídou reakce na oheň A1 nebo A2.</w:t>
      </w:r>
    </w:p>
    <w:p w:rsidR="007D49BD" w:rsidRDefault="007D49BD" w:rsidP="007D49BD">
      <w:pPr>
        <w:rPr>
          <w:rStyle w:val="Styl11b"/>
        </w:rPr>
      </w:pPr>
      <w:r w:rsidRPr="007D49BD">
        <w:rPr>
          <w:rStyle w:val="Styl11b"/>
        </w:rPr>
        <w:t>Objekt Pavilonu dílen je dělen na požární úseky chráněných únikových cest typu „A“, každé podlaží tvoří samostatný požární úsek, střední spojovací chodba je součástí požárního úseku všech místností přístupných z této chodby.</w:t>
      </w:r>
    </w:p>
    <w:p w:rsidR="007D49BD" w:rsidRDefault="007D49BD" w:rsidP="007D49BD">
      <w:pPr>
        <w:rPr>
          <w:rStyle w:val="Styl11b"/>
        </w:rPr>
      </w:pPr>
      <w:r>
        <w:rPr>
          <w:rStyle w:val="Styl11b"/>
        </w:rPr>
        <w:t>Nově vedené kabely</w:t>
      </w:r>
      <w:r w:rsidR="007C0E8A">
        <w:rPr>
          <w:rStyle w:val="Styl11b"/>
        </w:rPr>
        <w:t xml:space="preserve"> EL</w:t>
      </w:r>
      <w:r w:rsidR="00984AC3">
        <w:rPr>
          <w:rStyle w:val="Styl11b"/>
        </w:rPr>
        <w:t xml:space="preserve"> a LAN</w:t>
      </w:r>
      <w:r>
        <w:rPr>
          <w:rStyle w:val="Styl11b"/>
        </w:rPr>
        <w:t xml:space="preserve"> respektive stáv</w:t>
      </w:r>
      <w:r w:rsidR="00984AC3">
        <w:rPr>
          <w:rStyle w:val="Styl11b"/>
        </w:rPr>
        <w:t xml:space="preserve">ající kabely LAN vedené přes dělící </w:t>
      </w:r>
      <w:r w:rsidR="007C0E8A">
        <w:rPr>
          <w:rStyle w:val="Styl11b"/>
        </w:rPr>
        <w:t xml:space="preserve">požární konstrukci příčky vymezující prostor centrální chodby budou opatřeny požárními ucpávkami s požární odolností 60 minut, </w:t>
      </w:r>
      <w:r w:rsidR="009701D0">
        <w:rPr>
          <w:rStyle w:val="Styl11b"/>
        </w:rPr>
        <w:t xml:space="preserve">ucpávkami budou opatřeny i </w:t>
      </w:r>
      <w:r w:rsidR="007C0E8A">
        <w:rPr>
          <w:rStyle w:val="Styl11b"/>
        </w:rPr>
        <w:t xml:space="preserve">prostupy </w:t>
      </w:r>
      <w:r w:rsidR="009701D0">
        <w:rPr>
          <w:rStyle w:val="Styl11b"/>
        </w:rPr>
        <w:t xml:space="preserve">pro </w:t>
      </w:r>
      <w:r w:rsidR="007C0E8A">
        <w:rPr>
          <w:rStyle w:val="Styl11b"/>
        </w:rPr>
        <w:t xml:space="preserve">jednotlivé kabely </w:t>
      </w:r>
      <w:r w:rsidR="009701D0">
        <w:rPr>
          <w:rStyle w:val="Styl11b"/>
        </w:rPr>
        <w:t>jelikož se jedná o konstrukci okolo chráněné únikové cesty. Prostupy budou realizovány</w:t>
      </w:r>
      <w:r w:rsidR="00D80392">
        <w:rPr>
          <w:rStyle w:val="Styl11b"/>
        </w:rPr>
        <w:t xml:space="preserve"> v souladu s ČSN 73 0810</w:t>
      </w:r>
      <w:r w:rsidR="009701D0">
        <w:rPr>
          <w:rStyle w:val="Styl11b"/>
        </w:rPr>
        <w:t xml:space="preserve"> a ostatních norem kodexu ČSN 73 08xx</w:t>
      </w:r>
      <w:r w:rsidR="00EE2EBC">
        <w:rPr>
          <w:rStyle w:val="Styl11b"/>
        </w:rPr>
        <w:t>, požární ucpávky budou provedeny v souladu s ČSN EN 13501-2.</w:t>
      </w:r>
    </w:p>
    <w:p w:rsidR="009A668E" w:rsidRPr="009A668E" w:rsidRDefault="009A668E" w:rsidP="007D49BD">
      <w:pPr>
        <w:pStyle w:val="StylNadpis2"/>
        <w:rPr>
          <w:rStyle w:val="Styl11b"/>
          <w:sz w:val="24"/>
        </w:rPr>
      </w:pPr>
      <w:bookmarkStart w:id="21" w:name="_Toc199093035"/>
      <w:r>
        <w:t>Značení únikových cest</w:t>
      </w:r>
      <w:bookmarkEnd w:id="21"/>
    </w:p>
    <w:p w:rsidR="007D49BD" w:rsidRDefault="009A668E" w:rsidP="009A668E">
      <w:pPr>
        <w:rPr>
          <w:rStyle w:val="Styl11b"/>
        </w:rPr>
      </w:pPr>
      <w:r w:rsidRPr="009A668E">
        <w:rPr>
          <w:rStyle w:val="Styl11b"/>
        </w:rPr>
        <w:t xml:space="preserve">V celém objektu </w:t>
      </w:r>
      <w:r>
        <w:rPr>
          <w:rStyle w:val="Styl11b"/>
        </w:rPr>
        <w:t>Pavilonu dílen</w:t>
      </w:r>
      <w:r w:rsidRPr="009A668E">
        <w:rPr>
          <w:rStyle w:val="Styl11b"/>
        </w:rPr>
        <w:t xml:space="preserve"> bude zachováno stávající označení</w:t>
      </w:r>
      <w:r>
        <w:rPr>
          <w:rStyle w:val="Styl11b"/>
        </w:rPr>
        <w:t xml:space="preserve"> únikových cest provedené v sou</w:t>
      </w:r>
      <w:r w:rsidRPr="009A668E">
        <w:rPr>
          <w:rStyle w:val="Styl11b"/>
        </w:rPr>
        <w:t>ladu s požadavkem ČSN EN ISO 7010 a</w:t>
      </w:r>
      <w:r>
        <w:rPr>
          <w:rStyle w:val="Styl11b"/>
        </w:rPr>
        <w:t xml:space="preserve"> s nařízením vlády č. 375/2017 S</w:t>
      </w:r>
      <w:r w:rsidRPr="009A668E">
        <w:rPr>
          <w:rStyle w:val="Styl11b"/>
        </w:rPr>
        <w:t>b., a dále dle požadavku vyhlášky 23/2008 sb. Pro potřeby výmaleb stěn budou stávající značící tabulky demontovány a po provedení výmaleb stěn budou opětovně instalovány na shodných místech.</w:t>
      </w:r>
    </w:p>
    <w:p w:rsidR="006B7BA6" w:rsidRDefault="006B7BA6" w:rsidP="009A668E">
      <w:pPr>
        <w:rPr>
          <w:rStyle w:val="Styl11b"/>
        </w:rPr>
      </w:pPr>
    </w:p>
    <w:p w:rsidR="006B7BA6" w:rsidRDefault="006B7BA6" w:rsidP="009A668E">
      <w:pPr>
        <w:rPr>
          <w:rStyle w:val="Styl11b"/>
        </w:rPr>
      </w:pPr>
      <w:r w:rsidRPr="006B7BA6">
        <w:rPr>
          <w:rStyle w:val="Styl11b"/>
        </w:rPr>
        <w:t>DODRŽENÍ OBECNÝCH POŽADAVKŮ NA VÝSTAVBU</w:t>
      </w:r>
    </w:p>
    <w:p w:rsidR="006B7BA6" w:rsidRPr="006B7BA6" w:rsidRDefault="006B7BA6" w:rsidP="006B7BA6">
      <w:pPr>
        <w:rPr>
          <w:rFonts w:ascii="Century Gothic" w:hAnsi="Century Gothic"/>
          <w:sz w:val="22"/>
        </w:rPr>
      </w:pPr>
      <w:r w:rsidRPr="006B7BA6">
        <w:rPr>
          <w:rFonts w:ascii="Century Gothic" w:hAnsi="Century Gothic"/>
          <w:sz w:val="22"/>
        </w:rPr>
        <w:t xml:space="preserve">Projekt byl zpracován podle </w:t>
      </w:r>
      <w:r>
        <w:rPr>
          <w:rFonts w:ascii="Century Gothic" w:hAnsi="Century Gothic"/>
          <w:sz w:val="22"/>
        </w:rPr>
        <w:t>nového stavebního zákona Č. 283/2021 s</w:t>
      </w:r>
      <w:r w:rsidRPr="006B7BA6">
        <w:rPr>
          <w:rFonts w:ascii="Century Gothic" w:hAnsi="Century Gothic"/>
          <w:sz w:val="22"/>
        </w:rPr>
        <w:t xml:space="preserve">b., v aktuálním znění. Stavba je navržena </w:t>
      </w:r>
      <w:r>
        <w:rPr>
          <w:rFonts w:ascii="Century Gothic" w:hAnsi="Century Gothic"/>
          <w:sz w:val="22"/>
        </w:rPr>
        <w:t>a bude provedena v souladu s vyhláškou č. 146/2024 Sb. o požadavcích na výstavbu</w:t>
      </w:r>
      <w:r w:rsidRPr="006B7BA6">
        <w:rPr>
          <w:rFonts w:ascii="Century Gothic" w:hAnsi="Century Gothic"/>
          <w:sz w:val="22"/>
        </w:rPr>
        <w:t>.</w:t>
      </w:r>
    </w:p>
    <w:p w:rsidR="006B7BA6" w:rsidRPr="006B7BA6" w:rsidRDefault="006B7BA6" w:rsidP="006B7BA6">
      <w:pPr>
        <w:rPr>
          <w:rFonts w:ascii="Century Gothic" w:hAnsi="Century Gothic"/>
          <w:sz w:val="22"/>
        </w:rPr>
      </w:pPr>
      <w:r w:rsidRPr="006B7BA6">
        <w:rPr>
          <w:rFonts w:ascii="Century Gothic" w:hAnsi="Century Gothic"/>
          <w:sz w:val="22"/>
        </w:rPr>
        <w:t xml:space="preserve">Stavba bude prováděna podle všech platných bezpečnostních předpisů, budou dodrženy požadavky na stavební výrobky podle nařízení vlády </w:t>
      </w:r>
      <w:r>
        <w:rPr>
          <w:rFonts w:ascii="Century Gothic" w:hAnsi="Century Gothic"/>
          <w:sz w:val="22"/>
        </w:rPr>
        <w:t xml:space="preserve">č. 163/2002 Sb. a podle nařízení vlády č. </w:t>
      </w:r>
      <w:r w:rsidRPr="006B7BA6">
        <w:rPr>
          <w:rFonts w:ascii="Century Gothic" w:hAnsi="Century Gothic"/>
          <w:sz w:val="22"/>
        </w:rPr>
        <w:t>272/2011, o ochraně zdraví před nepříznivými účinky hluku a vibrací.</w:t>
      </w:r>
    </w:p>
    <w:p w:rsidR="006B7BA6" w:rsidRPr="009A668E" w:rsidRDefault="006B7BA6" w:rsidP="006B7BA6">
      <w:pPr>
        <w:rPr>
          <w:rFonts w:ascii="Century Gothic" w:hAnsi="Century Gothic"/>
          <w:sz w:val="22"/>
        </w:rPr>
      </w:pPr>
      <w:r w:rsidRPr="006B7BA6">
        <w:rPr>
          <w:rFonts w:ascii="Century Gothic" w:hAnsi="Century Gothic"/>
          <w:sz w:val="22"/>
        </w:rPr>
        <w:t>Veškeré stavební práce a montáže budou prováděny dle technických návodů a doporučení výrobců stavebních materiálů a systémů.</w:t>
      </w:r>
    </w:p>
    <w:p w:rsidR="00F65C05" w:rsidRPr="006B7BA6" w:rsidRDefault="00F65C05" w:rsidP="00615A26">
      <w:pPr>
        <w:pStyle w:val="StylNadpis1"/>
      </w:pPr>
      <w:bookmarkStart w:id="22" w:name="_Toc199093036"/>
      <w:r w:rsidRPr="006B7BA6">
        <w:lastRenderedPageBreak/>
        <w:t>Závěr</w:t>
      </w:r>
      <w:bookmarkEnd w:id="22"/>
    </w:p>
    <w:p w:rsidR="00F77C8D" w:rsidRDefault="006B7BA6" w:rsidP="00F65C05">
      <w:pPr>
        <w:rPr>
          <w:rStyle w:val="Styl11b"/>
        </w:rPr>
      </w:pPr>
      <w:r w:rsidRPr="006B7BA6">
        <w:rPr>
          <w:rStyle w:val="Styl11b"/>
        </w:rPr>
        <w:t xml:space="preserve">Tato dokumentace pro provedení stavby (zároveň sloužící jako dokumentace pro zadání stavby), </w:t>
      </w:r>
      <w:proofErr w:type="gramStart"/>
      <w:r w:rsidRPr="006B7BA6">
        <w:rPr>
          <w:rStyle w:val="Styl11b"/>
        </w:rPr>
        <w:t>část D.1.1</w:t>
      </w:r>
      <w:proofErr w:type="gramEnd"/>
      <w:r w:rsidRPr="006B7BA6">
        <w:rPr>
          <w:rStyle w:val="Styl11b"/>
        </w:rPr>
        <w:t xml:space="preserve"> </w:t>
      </w:r>
      <w:proofErr w:type="spellStart"/>
      <w:r w:rsidRPr="006B7BA6">
        <w:rPr>
          <w:rStyle w:val="Styl11b"/>
        </w:rPr>
        <w:t>Architektonicko</w:t>
      </w:r>
      <w:proofErr w:type="spellEnd"/>
      <w:r w:rsidRPr="006B7BA6">
        <w:rPr>
          <w:rStyle w:val="Styl11b"/>
        </w:rPr>
        <w:t>–stavební řešení, obsahuje veškeré náležitosti, které ze zákonných ustanovení, směrnic i obecných požadavků na tento projektový stupeň má obsahovat. Rozsah zpracované dokumentace je uzpůsoben charakteru a významu stavby. V případě užití k jinému účelu nepřebírá projektant odpovědnost za správnost a úplnost této dokumentace.</w:t>
      </w:r>
    </w:p>
    <w:p w:rsidR="008D1AEF" w:rsidRDefault="008D1AEF" w:rsidP="00F65C05">
      <w:pPr>
        <w:rPr>
          <w:rStyle w:val="Styl11b"/>
        </w:rPr>
      </w:pPr>
    </w:p>
    <w:p w:rsidR="002036E4" w:rsidRPr="006B7BA6" w:rsidRDefault="002036E4" w:rsidP="002036E4">
      <w:pPr>
        <w:pStyle w:val="StylNadpis1"/>
      </w:pPr>
      <w:bookmarkStart w:id="23" w:name="_Toc199093037"/>
      <w:r>
        <w:t>Přílohy</w:t>
      </w:r>
      <w:bookmarkEnd w:id="23"/>
    </w:p>
    <w:p w:rsidR="002036E4" w:rsidRDefault="002036E4" w:rsidP="002036E4">
      <w:pPr>
        <w:pStyle w:val="StylNadpis2"/>
      </w:pPr>
      <w:bookmarkStart w:id="24" w:name="_Toc199093038"/>
      <w:r>
        <w:t>Výpočet umělého osvětlení</w:t>
      </w:r>
      <w:bookmarkEnd w:id="24"/>
    </w:p>
    <w:p w:rsidR="002036E4" w:rsidRPr="00C87787" w:rsidRDefault="002036E4" w:rsidP="002036E4">
      <w:pPr>
        <w:pStyle w:val="StylNadpis2"/>
      </w:pPr>
      <w:bookmarkStart w:id="25" w:name="_Toc199093039"/>
      <w:r>
        <w:t xml:space="preserve">Výpočet </w:t>
      </w:r>
      <w:r>
        <w:t>nouzového</w:t>
      </w:r>
      <w:r>
        <w:t xml:space="preserve"> osvětlení</w:t>
      </w:r>
      <w:bookmarkEnd w:id="25"/>
    </w:p>
    <w:p w:rsidR="008D1AEF" w:rsidRPr="006B7BA6" w:rsidRDefault="008D1AEF" w:rsidP="00F65C05">
      <w:pPr>
        <w:rPr>
          <w:rStyle w:val="Styl11b"/>
        </w:rPr>
      </w:pPr>
    </w:p>
    <w:bookmarkEnd w:id="1"/>
    <w:p w:rsidR="00DC20F4" w:rsidRPr="006B7BA6" w:rsidRDefault="00DC20F4" w:rsidP="00F77C8D">
      <w:pPr>
        <w:pBdr>
          <w:bottom w:val="single" w:sz="4" w:space="1" w:color="auto"/>
        </w:pBdr>
        <w:rPr>
          <w:sz w:val="22"/>
          <w:szCs w:val="22"/>
        </w:rPr>
      </w:pPr>
    </w:p>
    <w:p w:rsidR="00F77C8D" w:rsidRPr="006B7BA6" w:rsidRDefault="00F77C8D" w:rsidP="002A4CFE">
      <w:pPr>
        <w:rPr>
          <w:rStyle w:val="Styl11b"/>
        </w:rPr>
      </w:pPr>
    </w:p>
    <w:p w:rsidR="00DB56E0" w:rsidRPr="006B7BA6" w:rsidRDefault="00AC2BA4" w:rsidP="0012018E">
      <w:pPr>
        <w:rPr>
          <w:rStyle w:val="Styl11b"/>
        </w:rPr>
      </w:pPr>
      <w:r w:rsidRPr="006B7BA6">
        <w:rPr>
          <w:rStyle w:val="Styl11b"/>
        </w:rPr>
        <w:t>V </w:t>
      </w:r>
      <w:proofErr w:type="spellStart"/>
      <w:r w:rsidRPr="006B7BA6">
        <w:rPr>
          <w:rStyle w:val="Styl11b"/>
        </w:rPr>
        <w:t>Třeš</w:t>
      </w:r>
      <w:r w:rsidR="006B7BA6" w:rsidRPr="006B7BA6">
        <w:rPr>
          <w:rStyle w:val="Styl11b"/>
        </w:rPr>
        <w:t>tici</w:t>
      </w:r>
      <w:proofErr w:type="spellEnd"/>
      <w:r w:rsidR="006B7BA6" w:rsidRPr="006B7BA6">
        <w:rPr>
          <w:rStyle w:val="Styl11b"/>
        </w:rPr>
        <w:t xml:space="preserve"> dne 30</w:t>
      </w:r>
      <w:r w:rsidR="00136667" w:rsidRPr="006B7BA6">
        <w:rPr>
          <w:rStyle w:val="Styl11b"/>
        </w:rPr>
        <w:t>.</w:t>
      </w:r>
      <w:r w:rsidR="006B7BA6" w:rsidRPr="006B7BA6">
        <w:rPr>
          <w:rStyle w:val="Styl11b"/>
        </w:rPr>
        <w:t xml:space="preserve"> 05</w:t>
      </w:r>
      <w:r w:rsidR="00A11620" w:rsidRPr="006B7BA6">
        <w:rPr>
          <w:rStyle w:val="Styl11b"/>
        </w:rPr>
        <w:t>.</w:t>
      </w:r>
      <w:r w:rsidR="00136667" w:rsidRPr="006B7BA6">
        <w:rPr>
          <w:rStyle w:val="Styl11b"/>
        </w:rPr>
        <w:t xml:space="preserve"> </w:t>
      </w:r>
      <w:r w:rsidR="0055564A" w:rsidRPr="006B7BA6">
        <w:rPr>
          <w:rStyle w:val="Styl11b"/>
        </w:rPr>
        <w:t>2025</w:t>
      </w:r>
      <w:r w:rsidR="00DC20F4" w:rsidRPr="006B7BA6">
        <w:rPr>
          <w:rStyle w:val="Styl11b"/>
        </w:rPr>
        <w:tab/>
        <w:t xml:space="preserve">   </w:t>
      </w:r>
      <w:r w:rsidR="00DC20F4" w:rsidRPr="006B7BA6">
        <w:rPr>
          <w:rStyle w:val="Styl11b"/>
        </w:rPr>
        <w:tab/>
      </w:r>
      <w:r w:rsidR="00DC20F4" w:rsidRPr="006B7BA6">
        <w:rPr>
          <w:rStyle w:val="Styl11b"/>
        </w:rPr>
        <w:tab/>
      </w:r>
      <w:r w:rsidR="00DC20F4" w:rsidRPr="006B7BA6">
        <w:rPr>
          <w:rStyle w:val="Styl11b"/>
        </w:rPr>
        <w:tab/>
      </w:r>
      <w:r w:rsidR="00DC20F4" w:rsidRPr="006B7BA6">
        <w:rPr>
          <w:rStyle w:val="Styl11b"/>
        </w:rPr>
        <w:tab/>
      </w:r>
      <w:r w:rsidR="00DB56E0" w:rsidRPr="006B7BA6">
        <w:rPr>
          <w:rStyle w:val="Styl11b"/>
        </w:rPr>
        <w:tab/>
      </w:r>
      <w:r w:rsidR="00DB56E0" w:rsidRPr="006B7BA6">
        <w:rPr>
          <w:rStyle w:val="Styl11b"/>
        </w:rPr>
        <w:tab/>
      </w:r>
      <w:r w:rsidR="00DB56E0" w:rsidRPr="006B7BA6">
        <w:rPr>
          <w:rStyle w:val="Styl11b"/>
        </w:rPr>
        <w:tab/>
      </w:r>
      <w:r w:rsidR="00DB56E0" w:rsidRPr="006B7BA6">
        <w:rPr>
          <w:rStyle w:val="Styl11b"/>
        </w:rPr>
        <w:tab/>
      </w:r>
      <w:r w:rsidR="00DB56E0" w:rsidRPr="006B7BA6">
        <w:rPr>
          <w:rStyle w:val="Styl11b"/>
        </w:rPr>
        <w:tab/>
      </w:r>
    </w:p>
    <w:p w:rsidR="003D0CB3" w:rsidRPr="00FD7321" w:rsidRDefault="0012018E" w:rsidP="00FD7321">
      <w:pPr>
        <w:rPr>
          <w:rFonts w:ascii="Century Gothic" w:hAnsi="Century Gothic"/>
          <w:sz w:val="22"/>
        </w:rPr>
      </w:pPr>
      <w:r w:rsidRPr="006B7BA6">
        <w:rPr>
          <w:rStyle w:val="Styl11b"/>
        </w:rPr>
        <w:t>Vypracoval: Ing. Miro</w:t>
      </w:r>
      <w:r w:rsidR="00DC20F4" w:rsidRPr="006B7BA6">
        <w:rPr>
          <w:rStyle w:val="Styl11b"/>
        </w:rPr>
        <w:t>slav Korecký</w:t>
      </w:r>
    </w:p>
    <w:sectPr w:rsidR="003D0CB3" w:rsidRPr="00FD7321" w:rsidSect="00434C9A">
      <w:headerReference w:type="default" r:id="rId16"/>
      <w:footerReference w:type="default" r:id="rId17"/>
      <w:pgSz w:w="11907" w:h="16840"/>
      <w:pgMar w:top="1418" w:right="851" w:bottom="851" w:left="1134" w:header="391" w:footer="51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39F1" w:rsidRDefault="006339F1">
      <w:r>
        <w:separator/>
      </w:r>
    </w:p>
    <w:p w:rsidR="006339F1" w:rsidRDefault="006339F1"/>
  </w:endnote>
  <w:endnote w:type="continuationSeparator" w:id="0">
    <w:p w:rsidR="006339F1" w:rsidRDefault="006339F1">
      <w:r>
        <w:continuationSeparator/>
      </w:r>
    </w:p>
    <w:p w:rsidR="006339F1" w:rsidRDefault="006339F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imesE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omic Sans MS">
    <w:panose1 w:val="030F0702030302020204"/>
    <w:charset w:val="EE"/>
    <w:family w:val="script"/>
    <w:pitch w:val="variable"/>
    <w:sig w:usb0="00000687" w:usb1="00000013" w:usb2="00000000" w:usb3="00000000" w:csb0="0000009F" w:csb1="00000000"/>
  </w:font>
  <w:font w:name="Nebraska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7BA6" w:rsidRDefault="006B7BA6" w:rsidP="00D81210">
    <w:pPr>
      <w:pStyle w:val="Zpat"/>
      <w:pBdr>
        <w:top w:val="single" w:sz="4" w:space="1" w:color="999999"/>
      </w:pBdr>
      <w:tabs>
        <w:tab w:val="clear" w:pos="9072"/>
        <w:tab w:val="right" w:pos="9356"/>
      </w:tabs>
    </w:pPr>
    <w:r w:rsidRPr="008F1F3D">
      <w:rPr>
        <w:rFonts w:ascii="Calibri Light" w:hAnsi="Calibri Light" w:cs="Arial"/>
        <w:sz w:val="16"/>
        <w:szCs w:val="16"/>
      </w:rPr>
      <w:t xml:space="preserve">Ing. Miroslav Korecký – </w:t>
    </w:r>
    <w:r w:rsidRPr="008F1F3D">
      <w:rPr>
        <w:rFonts w:ascii="Calibri Light" w:hAnsi="Calibri Light" w:cs="Arial"/>
        <w:b/>
        <w:spacing w:val="20"/>
        <w:sz w:val="16"/>
        <w:szCs w:val="16"/>
      </w:rPr>
      <w:t>ATELIER MK</w:t>
    </w:r>
    <w:r w:rsidRPr="008F1F3D">
      <w:rPr>
        <w:rFonts w:ascii="Calibri Light" w:hAnsi="Calibri Light" w:cs="Arial"/>
        <w:sz w:val="16"/>
        <w:szCs w:val="16"/>
      </w:rPr>
      <w:t xml:space="preserve"> </w:t>
    </w:r>
    <w:r w:rsidRPr="00401C61">
      <w:rPr>
        <w:rFonts w:ascii="Calibri Light" w:hAnsi="Calibri Light" w:cs="Arial"/>
        <w:sz w:val="16"/>
        <w:szCs w:val="16"/>
      </w:rPr>
      <w:t xml:space="preserve">| ČKAIT 0101986 | +420 605 518 563 | </w:t>
    </w:r>
    <w:r w:rsidRPr="00401C61">
      <w:rPr>
        <w:rStyle w:val="Arial-textChar"/>
        <w:rFonts w:ascii="Calibri Light" w:hAnsi="Calibri Light" w:cs="Arial"/>
        <w:sz w:val="16"/>
        <w:szCs w:val="16"/>
      </w:rPr>
      <w:t xml:space="preserve">korecky@atelier-mk.cz </w:t>
    </w:r>
    <w:r w:rsidRPr="00401C61">
      <w:rPr>
        <w:rFonts w:ascii="Calibri Light" w:hAnsi="Calibri Light" w:cs="Arial"/>
        <w:sz w:val="16"/>
        <w:szCs w:val="16"/>
      </w:rPr>
      <w:t xml:space="preserve">| </w:t>
    </w:r>
    <w:r w:rsidRPr="00FA0DBE">
      <w:rPr>
        <w:rFonts w:ascii="Calibri Light" w:hAnsi="Calibri Light" w:cs="Arial"/>
        <w:sz w:val="16"/>
        <w:szCs w:val="16"/>
      </w:rPr>
      <w:t>www.atelier-mk.cz</w:t>
    </w:r>
    <w:r>
      <w:rPr>
        <w:rFonts w:ascii="Calibri Light" w:hAnsi="Calibri Light"/>
        <w:sz w:val="16"/>
        <w:szCs w:val="16"/>
      </w:rPr>
      <w:tab/>
    </w:r>
    <w:r w:rsidRPr="00401C61">
      <w:rPr>
        <w:rFonts w:ascii="Calibri Light" w:hAnsi="Calibri Light" w:cs="Arial"/>
        <w:sz w:val="16"/>
        <w:szCs w:val="16"/>
      </w:rPr>
      <w:t xml:space="preserve">strana  </w:t>
    </w:r>
    <w:r w:rsidRPr="00401C61">
      <w:rPr>
        <w:rStyle w:val="slostrnky"/>
        <w:rFonts w:ascii="Calibri Light" w:hAnsi="Calibri Light" w:cs="Arial"/>
        <w:sz w:val="16"/>
        <w:szCs w:val="16"/>
      </w:rPr>
      <w:fldChar w:fldCharType="begin"/>
    </w:r>
    <w:r w:rsidRPr="00401C61">
      <w:rPr>
        <w:rStyle w:val="slostrnky"/>
        <w:rFonts w:ascii="Calibri Light" w:hAnsi="Calibri Light" w:cs="Arial"/>
        <w:sz w:val="16"/>
        <w:szCs w:val="16"/>
      </w:rPr>
      <w:instrText xml:space="preserve"> PAGE </w:instrText>
    </w:r>
    <w:r w:rsidRPr="00401C61">
      <w:rPr>
        <w:rStyle w:val="slostrnky"/>
        <w:rFonts w:ascii="Calibri Light" w:hAnsi="Calibri Light" w:cs="Arial"/>
        <w:sz w:val="16"/>
        <w:szCs w:val="16"/>
      </w:rPr>
      <w:fldChar w:fldCharType="separate"/>
    </w:r>
    <w:r w:rsidR="00897CB0">
      <w:rPr>
        <w:rStyle w:val="slostrnky"/>
        <w:rFonts w:ascii="Calibri Light" w:hAnsi="Calibri Light" w:cs="Arial"/>
        <w:noProof/>
        <w:sz w:val="16"/>
        <w:szCs w:val="16"/>
      </w:rPr>
      <w:t>1</w:t>
    </w:r>
    <w:r w:rsidRPr="00401C61">
      <w:rPr>
        <w:rStyle w:val="slostrnky"/>
        <w:rFonts w:ascii="Calibri Light" w:hAnsi="Calibri Light" w:cs="Arial"/>
        <w:sz w:val="16"/>
        <w:szCs w:val="16"/>
      </w:rPr>
      <w:fldChar w:fldCharType="end"/>
    </w:r>
    <w:r w:rsidRPr="00401C61">
      <w:rPr>
        <w:rStyle w:val="slostrnky"/>
        <w:rFonts w:ascii="Calibri Light" w:hAnsi="Calibri Light" w:cs="Arial"/>
        <w:sz w:val="16"/>
        <w:szCs w:val="16"/>
      </w:rPr>
      <w:t>/</w:t>
    </w:r>
    <w:r w:rsidRPr="00401C61">
      <w:rPr>
        <w:rStyle w:val="slostrnky"/>
        <w:rFonts w:ascii="Calibri Light" w:hAnsi="Calibri Light" w:cs="Arial"/>
        <w:sz w:val="16"/>
        <w:szCs w:val="16"/>
      </w:rPr>
      <w:fldChar w:fldCharType="begin"/>
    </w:r>
    <w:r w:rsidRPr="00401C61">
      <w:rPr>
        <w:rStyle w:val="slostrnky"/>
        <w:rFonts w:ascii="Calibri Light" w:hAnsi="Calibri Light" w:cs="Arial"/>
        <w:sz w:val="16"/>
        <w:szCs w:val="16"/>
      </w:rPr>
      <w:instrText xml:space="preserve"> NUMPAGES </w:instrText>
    </w:r>
    <w:r w:rsidRPr="00401C61">
      <w:rPr>
        <w:rStyle w:val="slostrnky"/>
        <w:rFonts w:ascii="Calibri Light" w:hAnsi="Calibri Light" w:cs="Arial"/>
        <w:sz w:val="16"/>
        <w:szCs w:val="16"/>
      </w:rPr>
      <w:fldChar w:fldCharType="separate"/>
    </w:r>
    <w:r w:rsidR="00897CB0">
      <w:rPr>
        <w:rStyle w:val="slostrnky"/>
        <w:rFonts w:ascii="Calibri Light" w:hAnsi="Calibri Light" w:cs="Arial"/>
        <w:noProof/>
        <w:sz w:val="16"/>
        <w:szCs w:val="16"/>
      </w:rPr>
      <w:t>9</w:t>
    </w:r>
    <w:r w:rsidRPr="00401C61">
      <w:rPr>
        <w:rStyle w:val="slostrnky"/>
        <w:rFonts w:ascii="Calibri Light" w:hAnsi="Calibri Light"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39F1" w:rsidRDefault="006339F1">
      <w:r>
        <w:separator/>
      </w:r>
    </w:p>
    <w:p w:rsidR="006339F1" w:rsidRDefault="006339F1"/>
  </w:footnote>
  <w:footnote w:type="continuationSeparator" w:id="0">
    <w:p w:rsidR="006339F1" w:rsidRDefault="006339F1">
      <w:r>
        <w:continuationSeparator/>
      </w:r>
    </w:p>
    <w:p w:rsidR="006339F1" w:rsidRDefault="006339F1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7BA6" w:rsidRPr="008B7B48" w:rsidRDefault="006B7BA6" w:rsidP="00F51F9A">
    <w:pPr>
      <w:pStyle w:val="Zhlav"/>
      <w:pBdr>
        <w:bottom w:val="single" w:sz="4" w:space="1" w:color="999999"/>
      </w:pBdr>
      <w:tabs>
        <w:tab w:val="clear" w:pos="4536"/>
        <w:tab w:val="clear" w:pos="9072"/>
      </w:tabs>
      <w:ind w:right="-6"/>
      <w:rPr>
        <w:rFonts w:ascii="Calibri Light" w:hAnsi="Calibri Light" w:cs="Calibri Light"/>
        <w:sz w:val="18"/>
        <w:szCs w:val="18"/>
      </w:rPr>
    </w:pPr>
    <w:r>
      <w:rPr>
        <w:rFonts w:ascii="Calibri Light" w:hAnsi="Calibri Light" w:cs="Calibri Light"/>
        <w:sz w:val="18"/>
        <w:szCs w:val="18"/>
      </w:rPr>
      <w:t>D</w:t>
    </w:r>
    <w:r w:rsidRPr="007D6451">
      <w:rPr>
        <w:rFonts w:ascii="Calibri Light" w:hAnsi="Calibri Light" w:cs="Calibri Light"/>
        <w:sz w:val="18"/>
        <w:szCs w:val="18"/>
      </w:rPr>
      <w:t>o</w:t>
    </w:r>
    <w:r>
      <w:rPr>
        <w:rFonts w:ascii="Calibri Light" w:hAnsi="Calibri Light" w:cs="Calibri Light"/>
        <w:sz w:val="18"/>
        <w:szCs w:val="18"/>
      </w:rPr>
      <w:t>kumentace pro provádění stavby (DPS)</w:t>
    </w:r>
    <w:r>
      <w:rPr>
        <w:rFonts w:ascii="Calibri Light" w:hAnsi="Calibri Light" w:cs="Calibri Light"/>
        <w:sz w:val="18"/>
        <w:szCs w:val="18"/>
      </w:rPr>
      <w:tab/>
    </w:r>
    <w:r>
      <w:rPr>
        <w:rFonts w:ascii="Calibri Light" w:hAnsi="Calibri Light" w:cs="Calibri Light"/>
        <w:sz w:val="18"/>
        <w:szCs w:val="18"/>
      </w:rPr>
      <w:tab/>
    </w:r>
    <w:r>
      <w:rPr>
        <w:rFonts w:ascii="Calibri Light" w:hAnsi="Calibri Light" w:cs="Calibri Light"/>
        <w:sz w:val="18"/>
        <w:szCs w:val="18"/>
      </w:rPr>
      <w:tab/>
    </w:r>
    <w:r>
      <w:rPr>
        <w:rFonts w:ascii="Calibri Light" w:hAnsi="Calibri Light" w:cs="Calibri Light"/>
        <w:sz w:val="18"/>
        <w:szCs w:val="18"/>
      </w:rPr>
      <w:tab/>
    </w:r>
    <w:r>
      <w:rPr>
        <w:rFonts w:ascii="Calibri Light" w:hAnsi="Calibri Light" w:cs="Calibri Light"/>
        <w:sz w:val="18"/>
        <w:szCs w:val="18"/>
      </w:rPr>
      <w:tab/>
    </w:r>
    <w:r>
      <w:rPr>
        <w:rFonts w:ascii="Calibri Light" w:hAnsi="Calibri Light" w:cs="Calibri Light"/>
        <w:sz w:val="18"/>
        <w:szCs w:val="18"/>
      </w:rPr>
      <w:tab/>
    </w:r>
    <w:r>
      <w:rPr>
        <w:rFonts w:ascii="Calibri Light" w:hAnsi="Calibri Light" w:cs="Calibri Light"/>
        <w:sz w:val="18"/>
        <w:szCs w:val="18"/>
      </w:rPr>
      <w:tab/>
    </w:r>
    <w:r>
      <w:rPr>
        <w:rFonts w:ascii="Calibri Light" w:hAnsi="Calibri Light" w:cs="Calibri Light"/>
        <w:sz w:val="18"/>
        <w:szCs w:val="18"/>
      </w:rPr>
      <w:tab/>
    </w:r>
    <w:r w:rsidRPr="008B7B48">
      <w:rPr>
        <w:rFonts w:ascii="Calibri Light" w:hAnsi="Calibri Light" w:cs="Calibri Light"/>
        <w:sz w:val="18"/>
        <w:szCs w:val="18"/>
      </w:rPr>
      <w:t xml:space="preserve">č. zakázky: </w:t>
    </w:r>
    <w:r>
      <w:rPr>
        <w:rFonts w:ascii="Calibri Light" w:hAnsi="Calibri Light" w:cs="Calibri Light"/>
        <w:b/>
        <w:sz w:val="18"/>
        <w:szCs w:val="18"/>
      </w:rPr>
      <w:t>03-2025</w:t>
    </w:r>
  </w:p>
  <w:p w:rsidR="006B7BA6" w:rsidRDefault="006B7BA6" w:rsidP="00F51F9A">
    <w:pPr>
      <w:pStyle w:val="Zhlav"/>
      <w:tabs>
        <w:tab w:val="left" w:pos="7320"/>
      </w:tabs>
      <w:ind w:right="-6"/>
      <w:rPr>
        <w:rFonts w:ascii="Calibri Light" w:hAnsi="Calibri Light" w:cs="Calibri Light"/>
        <w:b/>
        <w:spacing w:val="17"/>
        <w:sz w:val="18"/>
        <w:szCs w:val="18"/>
      </w:rPr>
    </w:pPr>
    <w:r w:rsidRPr="003A7E3A">
      <w:rPr>
        <w:rFonts w:ascii="Calibri Light" w:hAnsi="Calibri Light" w:cs="Calibri Light"/>
        <w:b/>
        <w:spacing w:val="17"/>
        <w:sz w:val="18"/>
        <w:szCs w:val="18"/>
      </w:rPr>
      <w:t>SOŠ, SOU a ZŠ Třešť – Modernizace pavilonu dílen, rekonstrukce chodeb</w:t>
    </w:r>
  </w:p>
  <w:p w:rsidR="006B7BA6" w:rsidRDefault="006B7BA6" w:rsidP="00F51F9A">
    <w:pPr>
      <w:pStyle w:val="Zhlav"/>
      <w:tabs>
        <w:tab w:val="clear" w:pos="4536"/>
        <w:tab w:val="clear" w:pos="9072"/>
        <w:tab w:val="left" w:pos="7088"/>
      </w:tabs>
      <w:ind w:right="-6"/>
      <w:rPr>
        <w:rFonts w:ascii="Calibri Light" w:hAnsi="Calibri Light" w:cs="Calibri Light"/>
        <w:sz w:val="18"/>
        <w:szCs w:val="18"/>
      </w:rPr>
    </w:pPr>
    <w:r w:rsidRPr="003A7E3A">
      <w:rPr>
        <w:rFonts w:ascii="Calibri Light" w:hAnsi="Calibri Light" w:cs="Calibri Light"/>
        <w:sz w:val="18"/>
        <w:szCs w:val="18"/>
      </w:rPr>
      <w:t xml:space="preserve">SOŠ, SOU a ZŠ Třešť, K Valše 1251/38 Třešť, budova Pavilonu dílen, </w:t>
    </w:r>
    <w:proofErr w:type="gramStart"/>
    <w:r w:rsidRPr="003A7E3A">
      <w:rPr>
        <w:rFonts w:ascii="Calibri Light" w:hAnsi="Calibri Light" w:cs="Calibri Light"/>
        <w:sz w:val="18"/>
        <w:szCs w:val="18"/>
      </w:rPr>
      <w:t>p.č.</w:t>
    </w:r>
    <w:proofErr w:type="gramEnd"/>
    <w:r w:rsidRPr="003A7E3A">
      <w:rPr>
        <w:rFonts w:ascii="Calibri Light" w:hAnsi="Calibri Light" w:cs="Calibri Light"/>
        <w:sz w:val="18"/>
        <w:szCs w:val="18"/>
      </w:rPr>
      <w:t xml:space="preserve"> 1536/4</w:t>
    </w:r>
  </w:p>
  <w:p w:rsidR="006B7BA6" w:rsidRPr="005A75EF" w:rsidRDefault="006B7BA6" w:rsidP="00F51F9A">
    <w:pPr>
      <w:pStyle w:val="Zhlav"/>
      <w:pBdr>
        <w:bottom w:val="single" w:sz="4" w:space="1" w:color="auto"/>
      </w:pBdr>
      <w:tabs>
        <w:tab w:val="left" w:pos="7088"/>
      </w:tabs>
      <w:ind w:right="-6"/>
      <w:rPr>
        <w:rFonts w:ascii="Calibri Light" w:hAnsi="Calibri Light" w:cs="Calibri Light"/>
        <w:color w:val="999999"/>
        <w:sz w:val="18"/>
        <w:szCs w:val="18"/>
      </w:rPr>
    </w:pPr>
    <w:proofErr w:type="gramStart"/>
    <w:r>
      <w:rPr>
        <w:rStyle w:val="zhlav-nzevChar"/>
      </w:rPr>
      <w:t>D.1.1</w:t>
    </w:r>
    <w:proofErr w:type="gramEnd"/>
    <w:r>
      <w:rPr>
        <w:rStyle w:val="zhlav-nzevChar"/>
      </w:rPr>
      <w:t>.TZ - TECHNICKÁ ZPRÁVA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0"/>
    <w:multiLevelType w:val="singleLevel"/>
    <w:tmpl w:val="B02892B6"/>
    <w:lvl w:ilvl="0">
      <w:start w:val="1"/>
      <w:numFmt w:val="bullet"/>
      <w:pStyle w:val="Seznamsodrkami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>
    <w:nsid w:val="078B19E0"/>
    <w:multiLevelType w:val="hybridMultilevel"/>
    <w:tmpl w:val="DE82C35E"/>
    <w:lvl w:ilvl="0" w:tplc="04050005">
      <w:start w:val="1"/>
      <w:numFmt w:val="bullet"/>
      <w:lvlText w:val=""/>
      <w:lvlJc w:val="left"/>
      <w:pPr>
        <w:ind w:left="778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2">
    <w:nsid w:val="07DB061A"/>
    <w:multiLevelType w:val="hybridMultilevel"/>
    <w:tmpl w:val="64BE3C58"/>
    <w:lvl w:ilvl="0" w:tplc="751884DE">
      <w:start w:val="1"/>
      <w:numFmt w:val="decimal"/>
      <w:lvlText w:val="[%1]"/>
      <w:lvlJc w:val="left"/>
      <w:pPr>
        <w:ind w:left="1440" w:hanging="360"/>
      </w:pPr>
      <w:rPr>
        <w:rFonts w:hint="default"/>
      </w:rPr>
    </w:lvl>
    <w:lvl w:ilvl="1" w:tplc="751884DE">
      <w:start w:val="1"/>
      <w:numFmt w:val="decimal"/>
      <w:lvlText w:val="[%2]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BF2FDB"/>
    <w:multiLevelType w:val="hybridMultilevel"/>
    <w:tmpl w:val="33F488D4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0F">
      <w:start w:val="1"/>
      <w:numFmt w:val="decimal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D6382B"/>
    <w:multiLevelType w:val="multilevel"/>
    <w:tmpl w:val="283E23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pStyle w:val="Normln-cislo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>
    <w:nsid w:val="4417640A"/>
    <w:multiLevelType w:val="multilevel"/>
    <w:tmpl w:val="A6E2CDAA"/>
    <w:lvl w:ilvl="0">
      <w:start w:val="1"/>
      <w:numFmt w:val="decimal"/>
      <w:lvlText w:val="%1."/>
      <w:lvlJc w:val="left"/>
      <w:pPr>
        <w:tabs>
          <w:tab w:val="num" w:pos="3830"/>
        </w:tabs>
        <w:ind w:left="383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62"/>
        </w:tabs>
        <w:ind w:left="426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4910"/>
        </w:tabs>
        <w:ind w:left="469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5630"/>
        </w:tabs>
        <w:ind w:left="5198" w:hanging="648"/>
      </w:pPr>
      <w:rPr>
        <w:rFonts w:hint="default"/>
      </w:rPr>
    </w:lvl>
    <w:lvl w:ilvl="4">
      <w:start w:val="1"/>
      <w:numFmt w:val="decimal"/>
      <w:pStyle w:val="Nadpis5"/>
      <w:lvlText w:val="%1.%2.%3.%4.%5."/>
      <w:lvlJc w:val="left"/>
      <w:pPr>
        <w:tabs>
          <w:tab w:val="num" w:pos="5990"/>
        </w:tabs>
        <w:ind w:left="5702" w:hanging="792"/>
      </w:pPr>
      <w:rPr>
        <w:rFonts w:hint="default"/>
      </w:rPr>
    </w:lvl>
    <w:lvl w:ilvl="5">
      <w:start w:val="1"/>
      <w:numFmt w:val="decimal"/>
      <w:pStyle w:val="Nadpis6"/>
      <w:lvlText w:val="%1.%2.%3.%4.%5.%6."/>
      <w:lvlJc w:val="left"/>
      <w:pPr>
        <w:tabs>
          <w:tab w:val="num" w:pos="6710"/>
        </w:tabs>
        <w:ind w:left="620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070"/>
        </w:tabs>
        <w:ind w:left="671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790"/>
        </w:tabs>
        <w:ind w:left="721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150"/>
        </w:tabs>
        <w:ind w:left="7790" w:hanging="1440"/>
      </w:pPr>
      <w:rPr>
        <w:rFonts w:hint="default"/>
      </w:rPr>
    </w:lvl>
  </w:abstractNum>
  <w:abstractNum w:abstractNumId="6">
    <w:nsid w:val="6691086E"/>
    <w:multiLevelType w:val="hybridMultilevel"/>
    <w:tmpl w:val="160E7E20"/>
    <w:lvl w:ilvl="0" w:tplc="6B4CCF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698BAFC">
      <w:start w:val="1"/>
      <w:numFmt w:val="bullet"/>
      <w:pStyle w:val="Normln-ods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FABC9E">
      <w:start w:val="3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ascii="Times New Roman" w:hAnsi="Times New Roman" w:hint="default"/>
        <w:b/>
        <w:i w:val="0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6AAF1A1F"/>
    <w:multiLevelType w:val="multilevel"/>
    <w:tmpl w:val="34286590"/>
    <w:lvl w:ilvl="0">
      <w:start w:val="1"/>
      <w:numFmt w:val="decimal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8">
    <w:nsid w:val="78983D92"/>
    <w:multiLevelType w:val="hybridMultilevel"/>
    <w:tmpl w:val="A3D47054"/>
    <w:lvl w:ilvl="0" w:tplc="FCDE7160">
      <w:start w:val="1"/>
      <w:numFmt w:val="bullet"/>
      <w:pStyle w:val="cn-odrky"/>
      <w:lvlText w:val="-"/>
      <w:lvlJc w:val="left"/>
      <w:pPr>
        <w:tabs>
          <w:tab w:val="num" w:pos="340"/>
        </w:tabs>
        <w:ind w:left="340" w:hanging="34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AFC6D0B"/>
    <w:multiLevelType w:val="hybridMultilevel"/>
    <w:tmpl w:val="5DCE1EBE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AF062432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F3B3EEB"/>
    <w:multiLevelType w:val="multilevel"/>
    <w:tmpl w:val="EECC9132"/>
    <w:lvl w:ilvl="0">
      <w:start w:val="1"/>
      <w:numFmt w:val="decimal"/>
      <w:pStyle w:val="Nadpis1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pStyle w:val="Nadpis2"/>
      <w:lvlText w:val="%1.%2."/>
      <w:lvlJc w:val="left"/>
      <w:pPr>
        <w:tabs>
          <w:tab w:val="num" w:pos="0"/>
        </w:tabs>
        <w:ind w:left="1134" w:hanging="708"/>
      </w:pPr>
      <w:rPr>
        <w:b/>
        <w:color w:val="auto"/>
        <w:sz w:val="24"/>
        <w:szCs w:val="24"/>
      </w:rPr>
    </w:lvl>
    <w:lvl w:ilvl="2">
      <w:start w:val="1"/>
      <w:numFmt w:val="decimal"/>
      <w:pStyle w:val="Nadpis3"/>
      <w:lvlText w:val="%1.%2.%3."/>
      <w:lvlJc w:val="left"/>
      <w:pPr>
        <w:tabs>
          <w:tab w:val="num" w:pos="0"/>
        </w:tabs>
        <w:ind w:left="2098" w:hanging="708"/>
      </w:pPr>
    </w:lvl>
    <w:lvl w:ilvl="3">
      <w:start w:val="1"/>
      <w:numFmt w:val="decimal"/>
      <w:pStyle w:val="Nadpis4"/>
      <w:lvlText w:val="%1.%2.%3.%4."/>
      <w:lvlJc w:val="left"/>
      <w:pPr>
        <w:tabs>
          <w:tab w:val="num" w:pos="0"/>
        </w:tabs>
        <w:ind w:left="3033" w:hanging="70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850" w:hanging="708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4248" w:hanging="708"/>
      </w:pPr>
    </w:lvl>
    <w:lvl w:ilvl="6">
      <w:start w:val="1"/>
      <w:numFmt w:val="decimal"/>
      <w:pStyle w:val="Nadpis7"/>
      <w:lvlText w:val="%1.%2.%3.%4.%5.%6.%7."/>
      <w:lvlJc w:val="left"/>
      <w:pPr>
        <w:tabs>
          <w:tab w:val="num" w:pos="0"/>
        </w:tabs>
        <w:ind w:left="4902" w:hanging="708"/>
      </w:pPr>
    </w:lvl>
    <w:lvl w:ilvl="7">
      <w:start w:val="1"/>
      <w:numFmt w:val="decimal"/>
      <w:pStyle w:val="Nadpis8"/>
      <w:lvlText w:val="%1.%2.%3.%4.%5.%6.%7.%8."/>
      <w:lvlJc w:val="left"/>
      <w:pPr>
        <w:tabs>
          <w:tab w:val="num" w:pos="0"/>
        </w:tabs>
        <w:ind w:left="5610" w:hanging="708"/>
      </w:pPr>
    </w:lvl>
    <w:lvl w:ilvl="8">
      <w:start w:val="1"/>
      <w:numFmt w:val="decimal"/>
      <w:pStyle w:val="Nadpis9"/>
      <w:lvlText w:val="%1.%2.%3.%4.%5.%6.%7.%8.%9."/>
      <w:lvlJc w:val="left"/>
      <w:pPr>
        <w:tabs>
          <w:tab w:val="num" w:pos="0"/>
        </w:tabs>
        <w:ind w:left="6318" w:hanging="708"/>
      </w:pPr>
    </w:lvl>
  </w:abstractNum>
  <w:num w:numId="1">
    <w:abstractNumId w:val="5"/>
  </w:num>
  <w:num w:numId="2">
    <w:abstractNumId w:val="10"/>
  </w:num>
  <w:num w:numId="3">
    <w:abstractNumId w:val="4"/>
  </w:num>
  <w:num w:numId="4">
    <w:abstractNumId w:val="6"/>
  </w:num>
  <w:num w:numId="5">
    <w:abstractNumId w:val="8"/>
  </w:num>
  <w:num w:numId="6">
    <w:abstractNumId w:val="9"/>
  </w:num>
  <w:num w:numId="7">
    <w:abstractNumId w:val="0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</w:num>
  <w:num w:numId="10">
    <w:abstractNumId w:val="1"/>
  </w:num>
  <w:num w:numId="11">
    <w:abstractNumId w:val="3"/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"/>
  </w:num>
  <w:num w:numId="1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E9F"/>
    <w:rsid w:val="00000572"/>
    <w:rsid w:val="00000DD4"/>
    <w:rsid w:val="00001477"/>
    <w:rsid w:val="00001754"/>
    <w:rsid w:val="0000234B"/>
    <w:rsid w:val="0000320A"/>
    <w:rsid w:val="0000384B"/>
    <w:rsid w:val="00003C3B"/>
    <w:rsid w:val="0000444D"/>
    <w:rsid w:val="00004BF7"/>
    <w:rsid w:val="00004DA7"/>
    <w:rsid w:val="00004F62"/>
    <w:rsid w:val="0000526C"/>
    <w:rsid w:val="00005367"/>
    <w:rsid w:val="00006542"/>
    <w:rsid w:val="0000697E"/>
    <w:rsid w:val="00006E5B"/>
    <w:rsid w:val="000102F9"/>
    <w:rsid w:val="00010B85"/>
    <w:rsid w:val="00011C4B"/>
    <w:rsid w:val="00012225"/>
    <w:rsid w:val="000133CD"/>
    <w:rsid w:val="000134B2"/>
    <w:rsid w:val="000139C1"/>
    <w:rsid w:val="000148EB"/>
    <w:rsid w:val="00014BEA"/>
    <w:rsid w:val="00015BFC"/>
    <w:rsid w:val="000161BE"/>
    <w:rsid w:val="000176E2"/>
    <w:rsid w:val="000179D8"/>
    <w:rsid w:val="00021379"/>
    <w:rsid w:val="000216BD"/>
    <w:rsid w:val="00022112"/>
    <w:rsid w:val="00022ADA"/>
    <w:rsid w:val="000238F8"/>
    <w:rsid w:val="0002394F"/>
    <w:rsid w:val="00023AA1"/>
    <w:rsid w:val="00023B53"/>
    <w:rsid w:val="00024CAE"/>
    <w:rsid w:val="00024E27"/>
    <w:rsid w:val="0002604E"/>
    <w:rsid w:val="00026AFF"/>
    <w:rsid w:val="0002775D"/>
    <w:rsid w:val="00027986"/>
    <w:rsid w:val="000304D9"/>
    <w:rsid w:val="000315A1"/>
    <w:rsid w:val="00031B6D"/>
    <w:rsid w:val="00031BE5"/>
    <w:rsid w:val="00031D8F"/>
    <w:rsid w:val="000320A4"/>
    <w:rsid w:val="00032970"/>
    <w:rsid w:val="00032D65"/>
    <w:rsid w:val="00032DDC"/>
    <w:rsid w:val="00032E40"/>
    <w:rsid w:val="000345AB"/>
    <w:rsid w:val="00034C65"/>
    <w:rsid w:val="0003535F"/>
    <w:rsid w:val="00035ADE"/>
    <w:rsid w:val="00035BFC"/>
    <w:rsid w:val="0003691A"/>
    <w:rsid w:val="0003724A"/>
    <w:rsid w:val="00037CF3"/>
    <w:rsid w:val="00037E59"/>
    <w:rsid w:val="00040786"/>
    <w:rsid w:val="000409AB"/>
    <w:rsid w:val="000412A6"/>
    <w:rsid w:val="0004189C"/>
    <w:rsid w:val="00041EDE"/>
    <w:rsid w:val="000428AA"/>
    <w:rsid w:val="00042E54"/>
    <w:rsid w:val="0004301F"/>
    <w:rsid w:val="00043369"/>
    <w:rsid w:val="00043A32"/>
    <w:rsid w:val="0004428D"/>
    <w:rsid w:val="000457D0"/>
    <w:rsid w:val="00045A99"/>
    <w:rsid w:val="00045AAD"/>
    <w:rsid w:val="0004613F"/>
    <w:rsid w:val="0004626F"/>
    <w:rsid w:val="00046ED6"/>
    <w:rsid w:val="000475E6"/>
    <w:rsid w:val="0004774A"/>
    <w:rsid w:val="00047A43"/>
    <w:rsid w:val="00047FB3"/>
    <w:rsid w:val="00047FE4"/>
    <w:rsid w:val="00050958"/>
    <w:rsid w:val="00050B18"/>
    <w:rsid w:val="000513BD"/>
    <w:rsid w:val="00051659"/>
    <w:rsid w:val="00051685"/>
    <w:rsid w:val="00051B11"/>
    <w:rsid w:val="00051F51"/>
    <w:rsid w:val="000526A4"/>
    <w:rsid w:val="00052DB0"/>
    <w:rsid w:val="000533C8"/>
    <w:rsid w:val="0005346C"/>
    <w:rsid w:val="00053836"/>
    <w:rsid w:val="00053EAC"/>
    <w:rsid w:val="000546C4"/>
    <w:rsid w:val="0005499A"/>
    <w:rsid w:val="000549E5"/>
    <w:rsid w:val="00055067"/>
    <w:rsid w:val="00055D61"/>
    <w:rsid w:val="0005691E"/>
    <w:rsid w:val="00056F06"/>
    <w:rsid w:val="00060280"/>
    <w:rsid w:val="000606CA"/>
    <w:rsid w:val="000607A7"/>
    <w:rsid w:val="00060921"/>
    <w:rsid w:val="00061124"/>
    <w:rsid w:val="00061557"/>
    <w:rsid w:val="00061D72"/>
    <w:rsid w:val="000627F6"/>
    <w:rsid w:val="0006383F"/>
    <w:rsid w:val="00063EA8"/>
    <w:rsid w:val="00064F56"/>
    <w:rsid w:val="000650A7"/>
    <w:rsid w:val="000664BD"/>
    <w:rsid w:val="00066AF6"/>
    <w:rsid w:val="00066F1F"/>
    <w:rsid w:val="00067A0D"/>
    <w:rsid w:val="00070124"/>
    <w:rsid w:val="000710B2"/>
    <w:rsid w:val="00071746"/>
    <w:rsid w:val="00071AD0"/>
    <w:rsid w:val="00071E87"/>
    <w:rsid w:val="0007274D"/>
    <w:rsid w:val="00072BCA"/>
    <w:rsid w:val="00072DC0"/>
    <w:rsid w:val="00072F71"/>
    <w:rsid w:val="00073462"/>
    <w:rsid w:val="00073E9B"/>
    <w:rsid w:val="00074373"/>
    <w:rsid w:val="00074DA8"/>
    <w:rsid w:val="00074F47"/>
    <w:rsid w:val="000755F6"/>
    <w:rsid w:val="000757CE"/>
    <w:rsid w:val="000757D3"/>
    <w:rsid w:val="00076B7A"/>
    <w:rsid w:val="00077442"/>
    <w:rsid w:val="00077B7E"/>
    <w:rsid w:val="00077FE7"/>
    <w:rsid w:val="00080753"/>
    <w:rsid w:val="00080D54"/>
    <w:rsid w:val="00081AB6"/>
    <w:rsid w:val="00082977"/>
    <w:rsid w:val="00082E0C"/>
    <w:rsid w:val="00082E2F"/>
    <w:rsid w:val="000830EE"/>
    <w:rsid w:val="00083B63"/>
    <w:rsid w:val="00083EA1"/>
    <w:rsid w:val="00084193"/>
    <w:rsid w:val="000846FD"/>
    <w:rsid w:val="00084D71"/>
    <w:rsid w:val="000850C1"/>
    <w:rsid w:val="000850CB"/>
    <w:rsid w:val="000856C7"/>
    <w:rsid w:val="00085807"/>
    <w:rsid w:val="00085D16"/>
    <w:rsid w:val="00086BF4"/>
    <w:rsid w:val="00086C34"/>
    <w:rsid w:val="000878D6"/>
    <w:rsid w:val="000906D0"/>
    <w:rsid w:val="000907DA"/>
    <w:rsid w:val="00091437"/>
    <w:rsid w:val="00092339"/>
    <w:rsid w:val="00092792"/>
    <w:rsid w:val="00092EAD"/>
    <w:rsid w:val="00093369"/>
    <w:rsid w:val="0009417D"/>
    <w:rsid w:val="00094D61"/>
    <w:rsid w:val="00095A33"/>
    <w:rsid w:val="00096683"/>
    <w:rsid w:val="00096A22"/>
    <w:rsid w:val="000970B5"/>
    <w:rsid w:val="0009748B"/>
    <w:rsid w:val="000A080C"/>
    <w:rsid w:val="000A10AD"/>
    <w:rsid w:val="000A1B1E"/>
    <w:rsid w:val="000A3717"/>
    <w:rsid w:val="000A3FE8"/>
    <w:rsid w:val="000A42FF"/>
    <w:rsid w:val="000A5103"/>
    <w:rsid w:val="000A5763"/>
    <w:rsid w:val="000A5C00"/>
    <w:rsid w:val="000A5C54"/>
    <w:rsid w:val="000A68A4"/>
    <w:rsid w:val="000A7BA2"/>
    <w:rsid w:val="000A7DD6"/>
    <w:rsid w:val="000A7E8C"/>
    <w:rsid w:val="000B04DA"/>
    <w:rsid w:val="000B0E92"/>
    <w:rsid w:val="000B10D7"/>
    <w:rsid w:val="000B116F"/>
    <w:rsid w:val="000B1217"/>
    <w:rsid w:val="000B1989"/>
    <w:rsid w:val="000B1B8D"/>
    <w:rsid w:val="000B22BB"/>
    <w:rsid w:val="000B2980"/>
    <w:rsid w:val="000B3AF4"/>
    <w:rsid w:val="000B3BDA"/>
    <w:rsid w:val="000B41A7"/>
    <w:rsid w:val="000B42E2"/>
    <w:rsid w:val="000B48E7"/>
    <w:rsid w:val="000B4AA1"/>
    <w:rsid w:val="000B4F74"/>
    <w:rsid w:val="000B5094"/>
    <w:rsid w:val="000B5187"/>
    <w:rsid w:val="000B5F0C"/>
    <w:rsid w:val="000B6E7D"/>
    <w:rsid w:val="000B787D"/>
    <w:rsid w:val="000C057F"/>
    <w:rsid w:val="000C0A2E"/>
    <w:rsid w:val="000C0EC2"/>
    <w:rsid w:val="000C153C"/>
    <w:rsid w:val="000C1600"/>
    <w:rsid w:val="000C1BB5"/>
    <w:rsid w:val="000C237C"/>
    <w:rsid w:val="000C338D"/>
    <w:rsid w:val="000C3465"/>
    <w:rsid w:val="000C3607"/>
    <w:rsid w:val="000C37D5"/>
    <w:rsid w:val="000C38A3"/>
    <w:rsid w:val="000C3DD1"/>
    <w:rsid w:val="000C4DB5"/>
    <w:rsid w:val="000C56F6"/>
    <w:rsid w:val="000C5853"/>
    <w:rsid w:val="000C614F"/>
    <w:rsid w:val="000C66E7"/>
    <w:rsid w:val="000C7194"/>
    <w:rsid w:val="000C73BC"/>
    <w:rsid w:val="000D0138"/>
    <w:rsid w:val="000D01F2"/>
    <w:rsid w:val="000D0571"/>
    <w:rsid w:val="000D06BC"/>
    <w:rsid w:val="000D17F1"/>
    <w:rsid w:val="000D1AA4"/>
    <w:rsid w:val="000D1F2E"/>
    <w:rsid w:val="000D23C1"/>
    <w:rsid w:val="000D2487"/>
    <w:rsid w:val="000D2BBD"/>
    <w:rsid w:val="000D2CC5"/>
    <w:rsid w:val="000D32F8"/>
    <w:rsid w:val="000D3A0C"/>
    <w:rsid w:val="000D3C4D"/>
    <w:rsid w:val="000D4A84"/>
    <w:rsid w:val="000D4D06"/>
    <w:rsid w:val="000D4F03"/>
    <w:rsid w:val="000D5A19"/>
    <w:rsid w:val="000D5A7F"/>
    <w:rsid w:val="000D5E45"/>
    <w:rsid w:val="000D615F"/>
    <w:rsid w:val="000D680F"/>
    <w:rsid w:val="000D79D8"/>
    <w:rsid w:val="000E08B4"/>
    <w:rsid w:val="000E1185"/>
    <w:rsid w:val="000E2085"/>
    <w:rsid w:val="000E23C1"/>
    <w:rsid w:val="000E30DB"/>
    <w:rsid w:val="000E34E8"/>
    <w:rsid w:val="000E3976"/>
    <w:rsid w:val="000E406E"/>
    <w:rsid w:val="000E493B"/>
    <w:rsid w:val="000E4E66"/>
    <w:rsid w:val="000E4FA5"/>
    <w:rsid w:val="000E5CF7"/>
    <w:rsid w:val="000E60B1"/>
    <w:rsid w:val="000E60DE"/>
    <w:rsid w:val="000E6877"/>
    <w:rsid w:val="000E7A5F"/>
    <w:rsid w:val="000E7E9D"/>
    <w:rsid w:val="000E7F14"/>
    <w:rsid w:val="000F0148"/>
    <w:rsid w:val="000F07D9"/>
    <w:rsid w:val="000F0997"/>
    <w:rsid w:val="000F1B5B"/>
    <w:rsid w:val="000F217A"/>
    <w:rsid w:val="000F2A5E"/>
    <w:rsid w:val="000F2B40"/>
    <w:rsid w:val="000F3864"/>
    <w:rsid w:val="000F3B19"/>
    <w:rsid w:val="000F3D20"/>
    <w:rsid w:val="000F4149"/>
    <w:rsid w:val="000F4C13"/>
    <w:rsid w:val="000F58DC"/>
    <w:rsid w:val="000F5B02"/>
    <w:rsid w:val="000F5DFC"/>
    <w:rsid w:val="000F62F6"/>
    <w:rsid w:val="000F6865"/>
    <w:rsid w:val="000F78B4"/>
    <w:rsid w:val="000F7937"/>
    <w:rsid w:val="0010010B"/>
    <w:rsid w:val="00100164"/>
    <w:rsid w:val="001007B8"/>
    <w:rsid w:val="00101732"/>
    <w:rsid w:val="0010234F"/>
    <w:rsid w:val="001029C5"/>
    <w:rsid w:val="00103554"/>
    <w:rsid w:val="0010361B"/>
    <w:rsid w:val="00103B19"/>
    <w:rsid w:val="001040C5"/>
    <w:rsid w:val="00104444"/>
    <w:rsid w:val="00104A62"/>
    <w:rsid w:val="001052C2"/>
    <w:rsid w:val="0010626D"/>
    <w:rsid w:val="001063B6"/>
    <w:rsid w:val="001064C7"/>
    <w:rsid w:val="0010726A"/>
    <w:rsid w:val="00107419"/>
    <w:rsid w:val="001079F1"/>
    <w:rsid w:val="00110149"/>
    <w:rsid w:val="001101A2"/>
    <w:rsid w:val="0011051A"/>
    <w:rsid w:val="001106BB"/>
    <w:rsid w:val="0011140F"/>
    <w:rsid w:val="001114D3"/>
    <w:rsid w:val="0011169E"/>
    <w:rsid w:val="00111ADC"/>
    <w:rsid w:val="00111DFB"/>
    <w:rsid w:val="0011218D"/>
    <w:rsid w:val="00112AA3"/>
    <w:rsid w:val="00113171"/>
    <w:rsid w:val="00113BDE"/>
    <w:rsid w:val="00113DCD"/>
    <w:rsid w:val="00114559"/>
    <w:rsid w:val="0011483C"/>
    <w:rsid w:val="00114D19"/>
    <w:rsid w:val="001153DD"/>
    <w:rsid w:val="00115457"/>
    <w:rsid w:val="00115E70"/>
    <w:rsid w:val="00116209"/>
    <w:rsid w:val="00116327"/>
    <w:rsid w:val="00116BE1"/>
    <w:rsid w:val="00116C3B"/>
    <w:rsid w:val="0011705F"/>
    <w:rsid w:val="00117699"/>
    <w:rsid w:val="001200C5"/>
    <w:rsid w:val="0012018E"/>
    <w:rsid w:val="00120684"/>
    <w:rsid w:val="00120993"/>
    <w:rsid w:val="00120F22"/>
    <w:rsid w:val="001225D0"/>
    <w:rsid w:val="0012336A"/>
    <w:rsid w:val="00123444"/>
    <w:rsid w:val="001238D0"/>
    <w:rsid w:val="00123DFD"/>
    <w:rsid w:val="0012421A"/>
    <w:rsid w:val="00124A8B"/>
    <w:rsid w:val="00125789"/>
    <w:rsid w:val="00125A43"/>
    <w:rsid w:val="00125A98"/>
    <w:rsid w:val="001261BF"/>
    <w:rsid w:val="0013182D"/>
    <w:rsid w:val="001319A9"/>
    <w:rsid w:val="00131AF7"/>
    <w:rsid w:val="00131B97"/>
    <w:rsid w:val="0013200A"/>
    <w:rsid w:val="00132203"/>
    <w:rsid w:val="00132768"/>
    <w:rsid w:val="00132A5B"/>
    <w:rsid w:val="001332D8"/>
    <w:rsid w:val="00133416"/>
    <w:rsid w:val="0013385F"/>
    <w:rsid w:val="001344CE"/>
    <w:rsid w:val="0013497A"/>
    <w:rsid w:val="00134CC4"/>
    <w:rsid w:val="00135ADA"/>
    <w:rsid w:val="001361D3"/>
    <w:rsid w:val="00136667"/>
    <w:rsid w:val="00136B68"/>
    <w:rsid w:val="00137930"/>
    <w:rsid w:val="001379E9"/>
    <w:rsid w:val="00140795"/>
    <w:rsid w:val="00140CCB"/>
    <w:rsid w:val="00140F29"/>
    <w:rsid w:val="00141139"/>
    <w:rsid w:val="001414D7"/>
    <w:rsid w:val="00141954"/>
    <w:rsid w:val="00141AF1"/>
    <w:rsid w:val="00141CDB"/>
    <w:rsid w:val="001433D0"/>
    <w:rsid w:val="001434D8"/>
    <w:rsid w:val="00144F44"/>
    <w:rsid w:val="00145105"/>
    <w:rsid w:val="00145490"/>
    <w:rsid w:val="00145E25"/>
    <w:rsid w:val="00146024"/>
    <w:rsid w:val="001466E1"/>
    <w:rsid w:val="001469DE"/>
    <w:rsid w:val="00146DEC"/>
    <w:rsid w:val="0014725D"/>
    <w:rsid w:val="001472AE"/>
    <w:rsid w:val="001474FB"/>
    <w:rsid w:val="001476A2"/>
    <w:rsid w:val="001479DC"/>
    <w:rsid w:val="00147E52"/>
    <w:rsid w:val="0015009D"/>
    <w:rsid w:val="00150474"/>
    <w:rsid w:val="001505D5"/>
    <w:rsid w:val="00150810"/>
    <w:rsid w:val="00151028"/>
    <w:rsid w:val="001517AA"/>
    <w:rsid w:val="001518FD"/>
    <w:rsid w:val="001520A5"/>
    <w:rsid w:val="001524D5"/>
    <w:rsid w:val="001527C0"/>
    <w:rsid w:val="00152F2F"/>
    <w:rsid w:val="0015310D"/>
    <w:rsid w:val="0015472D"/>
    <w:rsid w:val="0015560D"/>
    <w:rsid w:val="0015588E"/>
    <w:rsid w:val="00155DA4"/>
    <w:rsid w:val="00155FCD"/>
    <w:rsid w:val="001570F9"/>
    <w:rsid w:val="0015721C"/>
    <w:rsid w:val="00157611"/>
    <w:rsid w:val="0016049F"/>
    <w:rsid w:val="00160904"/>
    <w:rsid w:val="00160BAD"/>
    <w:rsid w:val="001612C2"/>
    <w:rsid w:val="0016135E"/>
    <w:rsid w:val="00161644"/>
    <w:rsid w:val="001616E4"/>
    <w:rsid w:val="0016188C"/>
    <w:rsid w:val="00161B0B"/>
    <w:rsid w:val="00161D29"/>
    <w:rsid w:val="00161E6D"/>
    <w:rsid w:val="00162F08"/>
    <w:rsid w:val="0016428E"/>
    <w:rsid w:val="001646FA"/>
    <w:rsid w:val="00164755"/>
    <w:rsid w:val="0016495F"/>
    <w:rsid w:val="00164A13"/>
    <w:rsid w:val="00164C2E"/>
    <w:rsid w:val="00164CF5"/>
    <w:rsid w:val="00164F6D"/>
    <w:rsid w:val="0016574E"/>
    <w:rsid w:val="001659F0"/>
    <w:rsid w:val="00165BC8"/>
    <w:rsid w:val="00165C79"/>
    <w:rsid w:val="001667CB"/>
    <w:rsid w:val="00167081"/>
    <w:rsid w:val="00167466"/>
    <w:rsid w:val="00167E06"/>
    <w:rsid w:val="00167F06"/>
    <w:rsid w:val="00171458"/>
    <w:rsid w:val="001716EC"/>
    <w:rsid w:val="00171D67"/>
    <w:rsid w:val="001722AD"/>
    <w:rsid w:val="00172C31"/>
    <w:rsid w:val="00172D3A"/>
    <w:rsid w:val="0017308C"/>
    <w:rsid w:val="00173174"/>
    <w:rsid w:val="001736D9"/>
    <w:rsid w:val="0017387B"/>
    <w:rsid w:val="00173D6C"/>
    <w:rsid w:val="00174293"/>
    <w:rsid w:val="0017449B"/>
    <w:rsid w:val="00174788"/>
    <w:rsid w:val="00175145"/>
    <w:rsid w:val="001751F2"/>
    <w:rsid w:val="00175379"/>
    <w:rsid w:val="0017635B"/>
    <w:rsid w:val="0017695D"/>
    <w:rsid w:val="00176A0B"/>
    <w:rsid w:val="00176AAF"/>
    <w:rsid w:val="00177077"/>
    <w:rsid w:val="001775F8"/>
    <w:rsid w:val="00177864"/>
    <w:rsid w:val="001779C6"/>
    <w:rsid w:val="0018094D"/>
    <w:rsid w:val="00180A3B"/>
    <w:rsid w:val="00180AAE"/>
    <w:rsid w:val="001811E4"/>
    <w:rsid w:val="00181D03"/>
    <w:rsid w:val="00182070"/>
    <w:rsid w:val="00182890"/>
    <w:rsid w:val="00182957"/>
    <w:rsid w:val="001830FF"/>
    <w:rsid w:val="00183852"/>
    <w:rsid w:val="001839EE"/>
    <w:rsid w:val="00183A85"/>
    <w:rsid w:val="00183B9A"/>
    <w:rsid w:val="001844DF"/>
    <w:rsid w:val="0018472C"/>
    <w:rsid w:val="00185499"/>
    <w:rsid w:val="00185BB0"/>
    <w:rsid w:val="00185E78"/>
    <w:rsid w:val="0018662A"/>
    <w:rsid w:val="0018669E"/>
    <w:rsid w:val="00186B37"/>
    <w:rsid w:val="0018718F"/>
    <w:rsid w:val="001873A2"/>
    <w:rsid w:val="0018775D"/>
    <w:rsid w:val="0019030C"/>
    <w:rsid w:val="001905FE"/>
    <w:rsid w:val="00190EE2"/>
    <w:rsid w:val="00191A3C"/>
    <w:rsid w:val="00192393"/>
    <w:rsid w:val="001935E1"/>
    <w:rsid w:val="00193B00"/>
    <w:rsid w:val="00194115"/>
    <w:rsid w:val="00194CAD"/>
    <w:rsid w:val="00194FD9"/>
    <w:rsid w:val="00195E44"/>
    <w:rsid w:val="00195FF3"/>
    <w:rsid w:val="001960C3"/>
    <w:rsid w:val="0019637E"/>
    <w:rsid w:val="00196421"/>
    <w:rsid w:val="00196DF6"/>
    <w:rsid w:val="00196EAF"/>
    <w:rsid w:val="00197AC9"/>
    <w:rsid w:val="001A0771"/>
    <w:rsid w:val="001A0DD5"/>
    <w:rsid w:val="001A12B3"/>
    <w:rsid w:val="001A15EF"/>
    <w:rsid w:val="001A1DEA"/>
    <w:rsid w:val="001A2F44"/>
    <w:rsid w:val="001A3871"/>
    <w:rsid w:val="001A4A1E"/>
    <w:rsid w:val="001A5E6A"/>
    <w:rsid w:val="001A6A85"/>
    <w:rsid w:val="001A6E1C"/>
    <w:rsid w:val="001A7CCF"/>
    <w:rsid w:val="001B017F"/>
    <w:rsid w:val="001B085E"/>
    <w:rsid w:val="001B0E2F"/>
    <w:rsid w:val="001B0F91"/>
    <w:rsid w:val="001B1AF0"/>
    <w:rsid w:val="001B2318"/>
    <w:rsid w:val="001B3F4A"/>
    <w:rsid w:val="001B5910"/>
    <w:rsid w:val="001B59C6"/>
    <w:rsid w:val="001B6A8F"/>
    <w:rsid w:val="001B747C"/>
    <w:rsid w:val="001B793A"/>
    <w:rsid w:val="001C00EE"/>
    <w:rsid w:val="001C031F"/>
    <w:rsid w:val="001C0385"/>
    <w:rsid w:val="001C0B02"/>
    <w:rsid w:val="001C0D61"/>
    <w:rsid w:val="001C1054"/>
    <w:rsid w:val="001C126A"/>
    <w:rsid w:val="001C1283"/>
    <w:rsid w:val="001C1388"/>
    <w:rsid w:val="001C1EBE"/>
    <w:rsid w:val="001C1F0C"/>
    <w:rsid w:val="001C1FD1"/>
    <w:rsid w:val="001C211B"/>
    <w:rsid w:val="001C22BC"/>
    <w:rsid w:val="001C2E1D"/>
    <w:rsid w:val="001C4041"/>
    <w:rsid w:val="001C5100"/>
    <w:rsid w:val="001C5689"/>
    <w:rsid w:val="001C651E"/>
    <w:rsid w:val="001D1090"/>
    <w:rsid w:val="001D1507"/>
    <w:rsid w:val="001D1AA0"/>
    <w:rsid w:val="001D1CD4"/>
    <w:rsid w:val="001D1DFF"/>
    <w:rsid w:val="001D1E02"/>
    <w:rsid w:val="001D20D8"/>
    <w:rsid w:val="001D2A58"/>
    <w:rsid w:val="001D2CC9"/>
    <w:rsid w:val="001D2FB9"/>
    <w:rsid w:val="001D3252"/>
    <w:rsid w:val="001D3406"/>
    <w:rsid w:val="001D396F"/>
    <w:rsid w:val="001D3B5A"/>
    <w:rsid w:val="001D3F7B"/>
    <w:rsid w:val="001D41B2"/>
    <w:rsid w:val="001D4E3E"/>
    <w:rsid w:val="001D4EB3"/>
    <w:rsid w:val="001D56F2"/>
    <w:rsid w:val="001D593B"/>
    <w:rsid w:val="001D5A1F"/>
    <w:rsid w:val="001D5C36"/>
    <w:rsid w:val="001D6C60"/>
    <w:rsid w:val="001D6E09"/>
    <w:rsid w:val="001D6E3E"/>
    <w:rsid w:val="001D7888"/>
    <w:rsid w:val="001D7C44"/>
    <w:rsid w:val="001D7C67"/>
    <w:rsid w:val="001E126F"/>
    <w:rsid w:val="001E1613"/>
    <w:rsid w:val="001E1A75"/>
    <w:rsid w:val="001E26CA"/>
    <w:rsid w:val="001E37F8"/>
    <w:rsid w:val="001E3EC8"/>
    <w:rsid w:val="001E4432"/>
    <w:rsid w:val="001E4CD2"/>
    <w:rsid w:val="001E4CEE"/>
    <w:rsid w:val="001E4D60"/>
    <w:rsid w:val="001E5663"/>
    <w:rsid w:val="001E596B"/>
    <w:rsid w:val="001E5A4A"/>
    <w:rsid w:val="001E60B3"/>
    <w:rsid w:val="001E619A"/>
    <w:rsid w:val="001E6603"/>
    <w:rsid w:val="001E6799"/>
    <w:rsid w:val="001E6B0F"/>
    <w:rsid w:val="001E7B8B"/>
    <w:rsid w:val="001F00C4"/>
    <w:rsid w:val="001F0637"/>
    <w:rsid w:val="001F0960"/>
    <w:rsid w:val="001F0E7B"/>
    <w:rsid w:val="001F19A7"/>
    <w:rsid w:val="001F2E35"/>
    <w:rsid w:val="001F31DE"/>
    <w:rsid w:val="001F3422"/>
    <w:rsid w:val="001F343B"/>
    <w:rsid w:val="001F3C8C"/>
    <w:rsid w:val="001F4714"/>
    <w:rsid w:val="001F4826"/>
    <w:rsid w:val="001F4C55"/>
    <w:rsid w:val="001F4F6E"/>
    <w:rsid w:val="001F5484"/>
    <w:rsid w:val="001F5A66"/>
    <w:rsid w:val="001F6003"/>
    <w:rsid w:val="001F6938"/>
    <w:rsid w:val="001F6A91"/>
    <w:rsid w:val="001F7005"/>
    <w:rsid w:val="001F70A9"/>
    <w:rsid w:val="00201113"/>
    <w:rsid w:val="002014AF"/>
    <w:rsid w:val="002016E6"/>
    <w:rsid w:val="00201D4A"/>
    <w:rsid w:val="00201D5D"/>
    <w:rsid w:val="00201F76"/>
    <w:rsid w:val="002020CF"/>
    <w:rsid w:val="002022BE"/>
    <w:rsid w:val="0020231C"/>
    <w:rsid w:val="002027C6"/>
    <w:rsid w:val="002036E4"/>
    <w:rsid w:val="0020391D"/>
    <w:rsid w:val="00204228"/>
    <w:rsid w:val="0020432A"/>
    <w:rsid w:val="00204BAF"/>
    <w:rsid w:val="00204BFB"/>
    <w:rsid w:val="00204F05"/>
    <w:rsid w:val="002051AD"/>
    <w:rsid w:val="0020542E"/>
    <w:rsid w:val="00205847"/>
    <w:rsid w:val="002063D6"/>
    <w:rsid w:val="0020681F"/>
    <w:rsid w:val="00206E70"/>
    <w:rsid w:val="00206F62"/>
    <w:rsid w:val="00207326"/>
    <w:rsid w:val="00207732"/>
    <w:rsid w:val="00207A0D"/>
    <w:rsid w:val="0021061A"/>
    <w:rsid w:val="00210E0A"/>
    <w:rsid w:val="00211217"/>
    <w:rsid w:val="00211CC9"/>
    <w:rsid w:val="00212715"/>
    <w:rsid w:val="00212719"/>
    <w:rsid w:val="002127A6"/>
    <w:rsid w:val="00212A0A"/>
    <w:rsid w:val="00212C96"/>
    <w:rsid w:val="00212E1C"/>
    <w:rsid w:val="002134E8"/>
    <w:rsid w:val="00213660"/>
    <w:rsid w:val="002136E3"/>
    <w:rsid w:val="002140D9"/>
    <w:rsid w:val="002147DD"/>
    <w:rsid w:val="00214A9F"/>
    <w:rsid w:val="00214C06"/>
    <w:rsid w:val="00214FFA"/>
    <w:rsid w:val="0021550D"/>
    <w:rsid w:val="00217992"/>
    <w:rsid w:val="00221551"/>
    <w:rsid w:val="00222AE8"/>
    <w:rsid w:val="002235F6"/>
    <w:rsid w:val="002239DB"/>
    <w:rsid w:val="00223B32"/>
    <w:rsid w:val="0022436A"/>
    <w:rsid w:val="00224DBF"/>
    <w:rsid w:val="002252D9"/>
    <w:rsid w:val="00225A72"/>
    <w:rsid w:val="002264EF"/>
    <w:rsid w:val="00226677"/>
    <w:rsid w:val="00226DFC"/>
    <w:rsid w:val="00230B07"/>
    <w:rsid w:val="00231437"/>
    <w:rsid w:val="00231BF4"/>
    <w:rsid w:val="00231C8B"/>
    <w:rsid w:val="00231CD3"/>
    <w:rsid w:val="00234139"/>
    <w:rsid w:val="0023426D"/>
    <w:rsid w:val="00234B77"/>
    <w:rsid w:val="00234E89"/>
    <w:rsid w:val="00234EE6"/>
    <w:rsid w:val="002356F2"/>
    <w:rsid w:val="00235A29"/>
    <w:rsid w:val="0023666A"/>
    <w:rsid w:val="002366B4"/>
    <w:rsid w:val="002378B5"/>
    <w:rsid w:val="00240A1A"/>
    <w:rsid w:val="00240D65"/>
    <w:rsid w:val="00240DF1"/>
    <w:rsid w:val="00242802"/>
    <w:rsid w:val="0024297C"/>
    <w:rsid w:val="00242B23"/>
    <w:rsid w:val="002433BC"/>
    <w:rsid w:val="00243536"/>
    <w:rsid w:val="00244326"/>
    <w:rsid w:val="00244BD6"/>
    <w:rsid w:val="00245138"/>
    <w:rsid w:val="0024680E"/>
    <w:rsid w:val="00247CE1"/>
    <w:rsid w:val="00250ADE"/>
    <w:rsid w:val="00250CE3"/>
    <w:rsid w:val="00250FAD"/>
    <w:rsid w:val="0025130D"/>
    <w:rsid w:val="00251D39"/>
    <w:rsid w:val="002525C0"/>
    <w:rsid w:val="00252611"/>
    <w:rsid w:val="002529A9"/>
    <w:rsid w:val="0025312A"/>
    <w:rsid w:val="00253206"/>
    <w:rsid w:val="0025376B"/>
    <w:rsid w:val="00254973"/>
    <w:rsid w:val="00254A38"/>
    <w:rsid w:val="00254E8F"/>
    <w:rsid w:val="00254F5D"/>
    <w:rsid w:val="00255316"/>
    <w:rsid w:val="002557EF"/>
    <w:rsid w:val="00255E03"/>
    <w:rsid w:val="00255F90"/>
    <w:rsid w:val="00256967"/>
    <w:rsid w:val="00256CC3"/>
    <w:rsid w:val="00256E3C"/>
    <w:rsid w:val="00257B46"/>
    <w:rsid w:val="002600E5"/>
    <w:rsid w:val="00260515"/>
    <w:rsid w:val="002609B6"/>
    <w:rsid w:val="00260B58"/>
    <w:rsid w:val="00260F03"/>
    <w:rsid w:val="00261EEF"/>
    <w:rsid w:val="002629F1"/>
    <w:rsid w:val="00262F05"/>
    <w:rsid w:val="00263161"/>
    <w:rsid w:val="002632F8"/>
    <w:rsid w:val="00263F7C"/>
    <w:rsid w:val="00264277"/>
    <w:rsid w:val="00264B81"/>
    <w:rsid w:val="00265D60"/>
    <w:rsid w:val="00266306"/>
    <w:rsid w:val="002663E3"/>
    <w:rsid w:val="00266714"/>
    <w:rsid w:val="00266915"/>
    <w:rsid w:val="00266923"/>
    <w:rsid w:val="0026700B"/>
    <w:rsid w:val="002670E6"/>
    <w:rsid w:val="002672F8"/>
    <w:rsid w:val="0026738F"/>
    <w:rsid w:val="0027071D"/>
    <w:rsid w:val="0027075B"/>
    <w:rsid w:val="00270F1B"/>
    <w:rsid w:val="002718D5"/>
    <w:rsid w:val="0027230F"/>
    <w:rsid w:val="00272B52"/>
    <w:rsid w:val="002735AC"/>
    <w:rsid w:val="00273FA1"/>
    <w:rsid w:val="00274C5C"/>
    <w:rsid w:val="00274CA5"/>
    <w:rsid w:val="00275729"/>
    <w:rsid w:val="002759B6"/>
    <w:rsid w:val="00275ABE"/>
    <w:rsid w:val="00276162"/>
    <w:rsid w:val="002761E3"/>
    <w:rsid w:val="0027620E"/>
    <w:rsid w:val="00276F05"/>
    <w:rsid w:val="00277711"/>
    <w:rsid w:val="00277B77"/>
    <w:rsid w:val="00280A34"/>
    <w:rsid w:val="00280D2B"/>
    <w:rsid w:val="0028194F"/>
    <w:rsid w:val="00283489"/>
    <w:rsid w:val="002834E0"/>
    <w:rsid w:val="002837A9"/>
    <w:rsid w:val="0028386C"/>
    <w:rsid w:val="00283D21"/>
    <w:rsid w:val="002849DC"/>
    <w:rsid w:val="00284FCC"/>
    <w:rsid w:val="00285F06"/>
    <w:rsid w:val="00285F32"/>
    <w:rsid w:val="002863C6"/>
    <w:rsid w:val="00286586"/>
    <w:rsid w:val="00286614"/>
    <w:rsid w:val="00286B84"/>
    <w:rsid w:val="002870E9"/>
    <w:rsid w:val="00287200"/>
    <w:rsid w:val="002877A4"/>
    <w:rsid w:val="00287860"/>
    <w:rsid w:val="00290302"/>
    <w:rsid w:val="00290BC6"/>
    <w:rsid w:val="00290C29"/>
    <w:rsid w:val="002911C0"/>
    <w:rsid w:val="00291423"/>
    <w:rsid w:val="00291A76"/>
    <w:rsid w:val="00292339"/>
    <w:rsid w:val="002924A3"/>
    <w:rsid w:val="00292B63"/>
    <w:rsid w:val="00292CEC"/>
    <w:rsid w:val="00292F67"/>
    <w:rsid w:val="00293924"/>
    <w:rsid w:val="00294BB2"/>
    <w:rsid w:val="00294D12"/>
    <w:rsid w:val="00294E0E"/>
    <w:rsid w:val="002957FF"/>
    <w:rsid w:val="00297063"/>
    <w:rsid w:val="0029758F"/>
    <w:rsid w:val="002976B1"/>
    <w:rsid w:val="00297C6A"/>
    <w:rsid w:val="002A0511"/>
    <w:rsid w:val="002A09DF"/>
    <w:rsid w:val="002A1A11"/>
    <w:rsid w:val="002A2565"/>
    <w:rsid w:val="002A26B3"/>
    <w:rsid w:val="002A377C"/>
    <w:rsid w:val="002A4656"/>
    <w:rsid w:val="002A4CFE"/>
    <w:rsid w:val="002A4D8C"/>
    <w:rsid w:val="002A517B"/>
    <w:rsid w:val="002A6950"/>
    <w:rsid w:val="002B0167"/>
    <w:rsid w:val="002B06D8"/>
    <w:rsid w:val="002B0B23"/>
    <w:rsid w:val="002B1AB0"/>
    <w:rsid w:val="002B1F0C"/>
    <w:rsid w:val="002B223C"/>
    <w:rsid w:val="002B24EF"/>
    <w:rsid w:val="002B2A37"/>
    <w:rsid w:val="002B2CE2"/>
    <w:rsid w:val="002B2D29"/>
    <w:rsid w:val="002B2EA4"/>
    <w:rsid w:val="002B34FA"/>
    <w:rsid w:val="002B3882"/>
    <w:rsid w:val="002B417F"/>
    <w:rsid w:val="002B437F"/>
    <w:rsid w:val="002B497C"/>
    <w:rsid w:val="002B4CF7"/>
    <w:rsid w:val="002B5146"/>
    <w:rsid w:val="002B55CA"/>
    <w:rsid w:val="002B6356"/>
    <w:rsid w:val="002B6D4D"/>
    <w:rsid w:val="002C0385"/>
    <w:rsid w:val="002C0A6C"/>
    <w:rsid w:val="002C1504"/>
    <w:rsid w:val="002C208F"/>
    <w:rsid w:val="002C20C7"/>
    <w:rsid w:val="002C21C5"/>
    <w:rsid w:val="002C2820"/>
    <w:rsid w:val="002C3680"/>
    <w:rsid w:val="002C3D37"/>
    <w:rsid w:val="002C584C"/>
    <w:rsid w:val="002C5A7F"/>
    <w:rsid w:val="002C7165"/>
    <w:rsid w:val="002C7D4B"/>
    <w:rsid w:val="002C7F15"/>
    <w:rsid w:val="002D0180"/>
    <w:rsid w:val="002D082E"/>
    <w:rsid w:val="002D1882"/>
    <w:rsid w:val="002D18B8"/>
    <w:rsid w:val="002D1D5D"/>
    <w:rsid w:val="002D2464"/>
    <w:rsid w:val="002D2580"/>
    <w:rsid w:val="002D2A7E"/>
    <w:rsid w:val="002D2F52"/>
    <w:rsid w:val="002D4718"/>
    <w:rsid w:val="002D486C"/>
    <w:rsid w:val="002D4C4F"/>
    <w:rsid w:val="002D4C54"/>
    <w:rsid w:val="002D4DCF"/>
    <w:rsid w:val="002D5FCA"/>
    <w:rsid w:val="002D6CBE"/>
    <w:rsid w:val="002D780E"/>
    <w:rsid w:val="002D7E74"/>
    <w:rsid w:val="002E1916"/>
    <w:rsid w:val="002E2D98"/>
    <w:rsid w:val="002E306B"/>
    <w:rsid w:val="002E32F8"/>
    <w:rsid w:val="002E3B43"/>
    <w:rsid w:val="002E423F"/>
    <w:rsid w:val="002E4733"/>
    <w:rsid w:val="002E4967"/>
    <w:rsid w:val="002E517F"/>
    <w:rsid w:val="002E5837"/>
    <w:rsid w:val="002E592F"/>
    <w:rsid w:val="002E5CA3"/>
    <w:rsid w:val="002E5EF4"/>
    <w:rsid w:val="002E6824"/>
    <w:rsid w:val="002E6F3A"/>
    <w:rsid w:val="002E7917"/>
    <w:rsid w:val="002E7963"/>
    <w:rsid w:val="002E7D58"/>
    <w:rsid w:val="002F00A2"/>
    <w:rsid w:val="002F0880"/>
    <w:rsid w:val="002F0A8F"/>
    <w:rsid w:val="002F0A97"/>
    <w:rsid w:val="002F0AA2"/>
    <w:rsid w:val="002F1F28"/>
    <w:rsid w:val="002F2609"/>
    <w:rsid w:val="002F292B"/>
    <w:rsid w:val="002F2984"/>
    <w:rsid w:val="002F29D5"/>
    <w:rsid w:val="002F30C0"/>
    <w:rsid w:val="002F366F"/>
    <w:rsid w:val="002F383A"/>
    <w:rsid w:val="002F38A3"/>
    <w:rsid w:val="002F398B"/>
    <w:rsid w:val="002F417D"/>
    <w:rsid w:val="002F418D"/>
    <w:rsid w:val="002F4BB9"/>
    <w:rsid w:val="002F4C8D"/>
    <w:rsid w:val="002F50FF"/>
    <w:rsid w:val="002F523A"/>
    <w:rsid w:val="002F56E8"/>
    <w:rsid w:val="002F5D7D"/>
    <w:rsid w:val="002F609C"/>
    <w:rsid w:val="002F6101"/>
    <w:rsid w:val="002F6238"/>
    <w:rsid w:val="002F7D59"/>
    <w:rsid w:val="002F7EF6"/>
    <w:rsid w:val="0030004B"/>
    <w:rsid w:val="003007C9"/>
    <w:rsid w:val="00300C8C"/>
    <w:rsid w:val="003019F6"/>
    <w:rsid w:val="00301C8B"/>
    <w:rsid w:val="00301F71"/>
    <w:rsid w:val="003021DC"/>
    <w:rsid w:val="0030245E"/>
    <w:rsid w:val="00302C1F"/>
    <w:rsid w:val="00303242"/>
    <w:rsid w:val="0030393D"/>
    <w:rsid w:val="003049AE"/>
    <w:rsid w:val="003052E2"/>
    <w:rsid w:val="003056C5"/>
    <w:rsid w:val="00305CD2"/>
    <w:rsid w:val="00305F66"/>
    <w:rsid w:val="0030628B"/>
    <w:rsid w:val="00307013"/>
    <w:rsid w:val="00307015"/>
    <w:rsid w:val="00307550"/>
    <w:rsid w:val="003075A8"/>
    <w:rsid w:val="00307622"/>
    <w:rsid w:val="00307C5B"/>
    <w:rsid w:val="003102CC"/>
    <w:rsid w:val="003103CF"/>
    <w:rsid w:val="00312FEE"/>
    <w:rsid w:val="003132EB"/>
    <w:rsid w:val="003141E9"/>
    <w:rsid w:val="00314487"/>
    <w:rsid w:val="00315023"/>
    <w:rsid w:val="0031513E"/>
    <w:rsid w:val="00315E91"/>
    <w:rsid w:val="003164C7"/>
    <w:rsid w:val="003165E9"/>
    <w:rsid w:val="003168A7"/>
    <w:rsid w:val="003169A6"/>
    <w:rsid w:val="003169CF"/>
    <w:rsid w:val="00316AF8"/>
    <w:rsid w:val="00316B21"/>
    <w:rsid w:val="00317878"/>
    <w:rsid w:val="00317922"/>
    <w:rsid w:val="00320B04"/>
    <w:rsid w:val="003216F5"/>
    <w:rsid w:val="00321AE1"/>
    <w:rsid w:val="00321F9D"/>
    <w:rsid w:val="00322476"/>
    <w:rsid w:val="00322BDE"/>
    <w:rsid w:val="00322E10"/>
    <w:rsid w:val="00322F08"/>
    <w:rsid w:val="00322FEA"/>
    <w:rsid w:val="00323136"/>
    <w:rsid w:val="00323291"/>
    <w:rsid w:val="003236C3"/>
    <w:rsid w:val="00323B41"/>
    <w:rsid w:val="00323FEC"/>
    <w:rsid w:val="0032408A"/>
    <w:rsid w:val="0032445E"/>
    <w:rsid w:val="0032453B"/>
    <w:rsid w:val="003249E4"/>
    <w:rsid w:val="00324C5E"/>
    <w:rsid w:val="00324CD1"/>
    <w:rsid w:val="00326A53"/>
    <w:rsid w:val="00330078"/>
    <w:rsid w:val="0033075C"/>
    <w:rsid w:val="0033139C"/>
    <w:rsid w:val="00331C4C"/>
    <w:rsid w:val="003321A1"/>
    <w:rsid w:val="00332724"/>
    <w:rsid w:val="003330A9"/>
    <w:rsid w:val="0033311F"/>
    <w:rsid w:val="00334B81"/>
    <w:rsid w:val="00335059"/>
    <w:rsid w:val="00335600"/>
    <w:rsid w:val="003362F6"/>
    <w:rsid w:val="0033646C"/>
    <w:rsid w:val="003364CA"/>
    <w:rsid w:val="0033667F"/>
    <w:rsid w:val="00336B51"/>
    <w:rsid w:val="00337180"/>
    <w:rsid w:val="00337ECF"/>
    <w:rsid w:val="0034031A"/>
    <w:rsid w:val="003409BF"/>
    <w:rsid w:val="003412DA"/>
    <w:rsid w:val="00341BFD"/>
    <w:rsid w:val="00341FA9"/>
    <w:rsid w:val="00341FC3"/>
    <w:rsid w:val="00342684"/>
    <w:rsid w:val="00342BA9"/>
    <w:rsid w:val="00343E8D"/>
    <w:rsid w:val="00344399"/>
    <w:rsid w:val="0034454F"/>
    <w:rsid w:val="0034479F"/>
    <w:rsid w:val="0034482E"/>
    <w:rsid w:val="003449E6"/>
    <w:rsid w:val="00345192"/>
    <w:rsid w:val="00345F4B"/>
    <w:rsid w:val="003460BB"/>
    <w:rsid w:val="0034654C"/>
    <w:rsid w:val="00346691"/>
    <w:rsid w:val="003467FA"/>
    <w:rsid w:val="00346894"/>
    <w:rsid w:val="00347764"/>
    <w:rsid w:val="003477CE"/>
    <w:rsid w:val="00350068"/>
    <w:rsid w:val="00350561"/>
    <w:rsid w:val="003506E1"/>
    <w:rsid w:val="00351470"/>
    <w:rsid w:val="00351F54"/>
    <w:rsid w:val="00352028"/>
    <w:rsid w:val="00352320"/>
    <w:rsid w:val="00352596"/>
    <w:rsid w:val="00352C7B"/>
    <w:rsid w:val="00352F0B"/>
    <w:rsid w:val="00353499"/>
    <w:rsid w:val="003537B7"/>
    <w:rsid w:val="00353933"/>
    <w:rsid w:val="00353D2F"/>
    <w:rsid w:val="00353FA5"/>
    <w:rsid w:val="00354167"/>
    <w:rsid w:val="00354A7A"/>
    <w:rsid w:val="00354CA2"/>
    <w:rsid w:val="00355F80"/>
    <w:rsid w:val="00357991"/>
    <w:rsid w:val="00360AC5"/>
    <w:rsid w:val="00360FC4"/>
    <w:rsid w:val="00361042"/>
    <w:rsid w:val="003615E9"/>
    <w:rsid w:val="00361D8D"/>
    <w:rsid w:val="003623B1"/>
    <w:rsid w:val="00362BCE"/>
    <w:rsid w:val="003630A5"/>
    <w:rsid w:val="0036424D"/>
    <w:rsid w:val="003644A3"/>
    <w:rsid w:val="0036529F"/>
    <w:rsid w:val="00365573"/>
    <w:rsid w:val="0036604B"/>
    <w:rsid w:val="00366390"/>
    <w:rsid w:val="003667C4"/>
    <w:rsid w:val="0036683D"/>
    <w:rsid w:val="00366A14"/>
    <w:rsid w:val="00366D28"/>
    <w:rsid w:val="00366D54"/>
    <w:rsid w:val="00367252"/>
    <w:rsid w:val="00367998"/>
    <w:rsid w:val="00367CEA"/>
    <w:rsid w:val="0037023A"/>
    <w:rsid w:val="003726CB"/>
    <w:rsid w:val="003729B6"/>
    <w:rsid w:val="00372D18"/>
    <w:rsid w:val="003730F7"/>
    <w:rsid w:val="0037352E"/>
    <w:rsid w:val="00373983"/>
    <w:rsid w:val="003739A3"/>
    <w:rsid w:val="0037421F"/>
    <w:rsid w:val="0037486C"/>
    <w:rsid w:val="00374EAD"/>
    <w:rsid w:val="00375A12"/>
    <w:rsid w:val="00375C6F"/>
    <w:rsid w:val="00376102"/>
    <w:rsid w:val="003765A0"/>
    <w:rsid w:val="00376AC5"/>
    <w:rsid w:val="003777EA"/>
    <w:rsid w:val="00380376"/>
    <w:rsid w:val="00380730"/>
    <w:rsid w:val="003809B5"/>
    <w:rsid w:val="003811E2"/>
    <w:rsid w:val="0038191B"/>
    <w:rsid w:val="00381F31"/>
    <w:rsid w:val="0038291F"/>
    <w:rsid w:val="003829EA"/>
    <w:rsid w:val="00382E2B"/>
    <w:rsid w:val="003830E9"/>
    <w:rsid w:val="003837D9"/>
    <w:rsid w:val="003839E8"/>
    <w:rsid w:val="00383C5A"/>
    <w:rsid w:val="00384549"/>
    <w:rsid w:val="0038457D"/>
    <w:rsid w:val="00385245"/>
    <w:rsid w:val="0038565B"/>
    <w:rsid w:val="00385D89"/>
    <w:rsid w:val="00386246"/>
    <w:rsid w:val="00386CEE"/>
    <w:rsid w:val="003871F7"/>
    <w:rsid w:val="00387423"/>
    <w:rsid w:val="00387590"/>
    <w:rsid w:val="00387DA1"/>
    <w:rsid w:val="00387FDB"/>
    <w:rsid w:val="003907BA"/>
    <w:rsid w:val="003913D7"/>
    <w:rsid w:val="00391427"/>
    <w:rsid w:val="00391F5E"/>
    <w:rsid w:val="0039225C"/>
    <w:rsid w:val="0039238A"/>
    <w:rsid w:val="0039249E"/>
    <w:rsid w:val="003927F4"/>
    <w:rsid w:val="00392816"/>
    <w:rsid w:val="00392AD5"/>
    <w:rsid w:val="003935F5"/>
    <w:rsid w:val="003943D0"/>
    <w:rsid w:val="00394460"/>
    <w:rsid w:val="003949F5"/>
    <w:rsid w:val="00394C83"/>
    <w:rsid w:val="00395265"/>
    <w:rsid w:val="003952B0"/>
    <w:rsid w:val="003962CC"/>
    <w:rsid w:val="00396EFD"/>
    <w:rsid w:val="0039794F"/>
    <w:rsid w:val="003979BE"/>
    <w:rsid w:val="00397A65"/>
    <w:rsid w:val="003A0BEB"/>
    <w:rsid w:val="003A15F5"/>
    <w:rsid w:val="003A1952"/>
    <w:rsid w:val="003A199B"/>
    <w:rsid w:val="003A289F"/>
    <w:rsid w:val="003A29BD"/>
    <w:rsid w:val="003A2A59"/>
    <w:rsid w:val="003A30C2"/>
    <w:rsid w:val="003A378B"/>
    <w:rsid w:val="003A3E2E"/>
    <w:rsid w:val="003A3E8F"/>
    <w:rsid w:val="003A4694"/>
    <w:rsid w:val="003A4735"/>
    <w:rsid w:val="003A5701"/>
    <w:rsid w:val="003A59FC"/>
    <w:rsid w:val="003A6699"/>
    <w:rsid w:val="003A66EB"/>
    <w:rsid w:val="003A7535"/>
    <w:rsid w:val="003A76AC"/>
    <w:rsid w:val="003B05C5"/>
    <w:rsid w:val="003B0F25"/>
    <w:rsid w:val="003B146A"/>
    <w:rsid w:val="003B1EB9"/>
    <w:rsid w:val="003B1F78"/>
    <w:rsid w:val="003B2404"/>
    <w:rsid w:val="003B26A6"/>
    <w:rsid w:val="003B2B97"/>
    <w:rsid w:val="003B3376"/>
    <w:rsid w:val="003B358D"/>
    <w:rsid w:val="003B3B89"/>
    <w:rsid w:val="003B3F5A"/>
    <w:rsid w:val="003B41EF"/>
    <w:rsid w:val="003B4A42"/>
    <w:rsid w:val="003B4C72"/>
    <w:rsid w:val="003B4D56"/>
    <w:rsid w:val="003B50B9"/>
    <w:rsid w:val="003B5266"/>
    <w:rsid w:val="003B5676"/>
    <w:rsid w:val="003B5C06"/>
    <w:rsid w:val="003B782B"/>
    <w:rsid w:val="003B7A42"/>
    <w:rsid w:val="003C0835"/>
    <w:rsid w:val="003C0957"/>
    <w:rsid w:val="003C2376"/>
    <w:rsid w:val="003C23C1"/>
    <w:rsid w:val="003C3ED2"/>
    <w:rsid w:val="003C52DD"/>
    <w:rsid w:val="003C5F75"/>
    <w:rsid w:val="003C64C9"/>
    <w:rsid w:val="003D0516"/>
    <w:rsid w:val="003D085C"/>
    <w:rsid w:val="003D0BC7"/>
    <w:rsid w:val="003D0CB3"/>
    <w:rsid w:val="003D0E50"/>
    <w:rsid w:val="003D1585"/>
    <w:rsid w:val="003D15C0"/>
    <w:rsid w:val="003D3AB3"/>
    <w:rsid w:val="003D47E1"/>
    <w:rsid w:val="003D5246"/>
    <w:rsid w:val="003D5322"/>
    <w:rsid w:val="003D5D96"/>
    <w:rsid w:val="003D660C"/>
    <w:rsid w:val="003D6A5D"/>
    <w:rsid w:val="003E0649"/>
    <w:rsid w:val="003E3481"/>
    <w:rsid w:val="003E369F"/>
    <w:rsid w:val="003E3A71"/>
    <w:rsid w:val="003E3BFD"/>
    <w:rsid w:val="003E421D"/>
    <w:rsid w:val="003E4357"/>
    <w:rsid w:val="003E5A48"/>
    <w:rsid w:val="003E5DEC"/>
    <w:rsid w:val="003E6DE6"/>
    <w:rsid w:val="003E7D21"/>
    <w:rsid w:val="003F00BD"/>
    <w:rsid w:val="003F0765"/>
    <w:rsid w:val="003F11C9"/>
    <w:rsid w:val="003F1867"/>
    <w:rsid w:val="003F1CBD"/>
    <w:rsid w:val="003F1DCA"/>
    <w:rsid w:val="003F2ACC"/>
    <w:rsid w:val="003F346E"/>
    <w:rsid w:val="003F4D7D"/>
    <w:rsid w:val="003F549C"/>
    <w:rsid w:val="003F7008"/>
    <w:rsid w:val="003F7539"/>
    <w:rsid w:val="003F7D66"/>
    <w:rsid w:val="0040306E"/>
    <w:rsid w:val="00403682"/>
    <w:rsid w:val="00403B6D"/>
    <w:rsid w:val="00404119"/>
    <w:rsid w:val="0040461D"/>
    <w:rsid w:val="00404C29"/>
    <w:rsid w:val="004050D0"/>
    <w:rsid w:val="00405719"/>
    <w:rsid w:val="00405C15"/>
    <w:rsid w:val="00405F58"/>
    <w:rsid w:val="0040625C"/>
    <w:rsid w:val="004063CC"/>
    <w:rsid w:val="004064F7"/>
    <w:rsid w:val="0040689A"/>
    <w:rsid w:val="00406BFA"/>
    <w:rsid w:val="00410C74"/>
    <w:rsid w:val="00411691"/>
    <w:rsid w:val="004123EF"/>
    <w:rsid w:val="00412514"/>
    <w:rsid w:val="00413055"/>
    <w:rsid w:val="004132A2"/>
    <w:rsid w:val="004132E5"/>
    <w:rsid w:val="00414351"/>
    <w:rsid w:val="00414459"/>
    <w:rsid w:val="004148CF"/>
    <w:rsid w:val="0041494A"/>
    <w:rsid w:val="004163D3"/>
    <w:rsid w:val="004165A8"/>
    <w:rsid w:val="00416C80"/>
    <w:rsid w:val="00416CAF"/>
    <w:rsid w:val="00417050"/>
    <w:rsid w:val="00417D38"/>
    <w:rsid w:val="00417D82"/>
    <w:rsid w:val="00420ADE"/>
    <w:rsid w:val="00420D40"/>
    <w:rsid w:val="00420FEA"/>
    <w:rsid w:val="00422270"/>
    <w:rsid w:val="00423773"/>
    <w:rsid w:val="00424263"/>
    <w:rsid w:val="004244ED"/>
    <w:rsid w:val="0042455A"/>
    <w:rsid w:val="004249EB"/>
    <w:rsid w:val="0042510B"/>
    <w:rsid w:val="004253A2"/>
    <w:rsid w:val="00425D47"/>
    <w:rsid w:val="004265EE"/>
    <w:rsid w:val="004269DE"/>
    <w:rsid w:val="00426E2D"/>
    <w:rsid w:val="0042731A"/>
    <w:rsid w:val="00427539"/>
    <w:rsid w:val="0042772F"/>
    <w:rsid w:val="00427F1A"/>
    <w:rsid w:val="00430010"/>
    <w:rsid w:val="004303D8"/>
    <w:rsid w:val="004304BE"/>
    <w:rsid w:val="00430543"/>
    <w:rsid w:val="00430918"/>
    <w:rsid w:val="00430B2A"/>
    <w:rsid w:val="00431349"/>
    <w:rsid w:val="0043159C"/>
    <w:rsid w:val="004323F7"/>
    <w:rsid w:val="004333FB"/>
    <w:rsid w:val="00433C34"/>
    <w:rsid w:val="00433E5B"/>
    <w:rsid w:val="00433EB3"/>
    <w:rsid w:val="00434C9A"/>
    <w:rsid w:val="00436F2A"/>
    <w:rsid w:val="00437277"/>
    <w:rsid w:val="00440579"/>
    <w:rsid w:val="00440C69"/>
    <w:rsid w:val="00441AF6"/>
    <w:rsid w:val="00442117"/>
    <w:rsid w:val="004434C5"/>
    <w:rsid w:val="004438B6"/>
    <w:rsid w:val="00443A59"/>
    <w:rsid w:val="00443B16"/>
    <w:rsid w:val="00444A95"/>
    <w:rsid w:val="00446295"/>
    <w:rsid w:val="00446709"/>
    <w:rsid w:val="00446E0D"/>
    <w:rsid w:val="0044754E"/>
    <w:rsid w:val="00447E33"/>
    <w:rsid w:val="00447FD4"/>
    <w:rsid w:val="004500E4"/>
    <w:rsid w:val="00450E18"/>
    <w:rsid w:val="0045111B"/>
    <w:rsid w:val="004521FB"/>
    <w:rsid w:val="00452347"/>
    <w:rsid w:val="00452B29"/>
    <w:rsid w:val="00452BBC"/>
    <w:rsid w:val="00452F88"/>
    <w:rsid w:val="004538ED"/>
    <w:rsid w:val="00453949"/>
    <w:rsid w:val="00453D9D"/>
    <w:rsid w:val="00453E58"/>
    <w:rsid w:val="0045488C"/>
    <w:rsid w:val="00454DAE"/>
    <w:rsid w:val="00454DF2"/>
    <w:rsid w:val="004556CB"/>
    <w:rsid w:val="004577A4"/>
    <w:rsid w:val="00457B0B"/>
    <w:rsid w:val="00460906"/>
    <w:rsid w:val="00460A63"/>
    <w:rsid w:val="00460CB5"/>
    <w:rsid w:val="00460CCB"/>
    <w:rsid w:val="004619C9"/>
    <w:rsid w:val="00462AF8"/>
    <w:rsid w:val="00462E19"/>
    <w:rsid w:val="00462E96"/>
    <w:rsid w:val="004637AB"/>
    <w:rsid w:val="00463C5D"/>
    <w:rsid w:val="004640F4"/>
    <w:rsid w:val="00464E12"/>
    <w:rsid w:val="0046568A"/>
    <w:rsid w:val="004672A0"/>
    <w:rsid w:val="004675E3"/>
    <w:rsid w:val="00467D35"/>
    <w:rsid w:val="00467E3B"/>
    <w:rsid w:val="00470832"/>
    <w:rsid w:val="00471944"/>
    <w:rsid w:val="00471BFD"/>
    <w:rsid w:val="004720D1"/>
    <w:rsid w:val="004732FA"/>
    <w:rsid w:val="00473697"/>
    <w:rsid w:val="0047516A"/>
    <w:rsid w:val="004755D0"/>
    <w:rsid w:val="00476123"/>
    <w:rsid w:val="00476517"/>
    <w:rsid w:val="00476B3D"/>
    <w:rsid w:val="004772C7"/>
    <w:rsid w:val="004778E9"/>
    <w:rsid w:val="00477F32"/>
    <w:rsid w:val="004816E2"/>
    <w:rsid w:val="00481BCD"/>
    <w:rsid w:val="00481C25"/>
    <w:rsid w:val="00481EFA"/>
    <w:rsid w:val="004821B7"/>
    <w:rsid w:val="004826E3"/>
    <w:rsid w:val="00482C38"/>
    <w:rsid w:val="00482CD2"/>
    <w:rsid w:val="00482D79"/>
    <w:rsid w:val="00482F17"/>
    <w:rsid w:val="0048313E"/>
    <w:rsid w:val="00483760"/>
    <w:rsid w:val="00483874"/>
    <w:rsid w:val="00483BE3"/>
    <w:rsid w:val="00483EBE"/>
    <w:rsid w:val="00484119"/>
    <w:rsid w:val="004841EA"/>
    <w:rsid w:val="00484A62"/>
    <w:rsid w:val="004857D6"/>
    <w:rsid w:val="0048584C"/>
    <w:rsid w:val="00485A82"/>
    <w:rsid w:val="00486E75"/>
    <w:rsid w:val="00487308"/>
    <w:rsid w:val="0049069E"/>
    <w:rsid w:val="00490821"/>
    <w:rsid w:val="0049098A"/>
    <w:rsid w:val="004937D1"/>
    <w:rsid w:val="00493887"/>
    <w:rsid w:val="0049391B"/>
    <w:rsid w:val="00493F5A"/>
    <w:rsid w:val="00494CE4"/>
    <w:rsid w:val="00494FF5"/>
    <w:rsid w:val="00495103"/>
    <w:rsid w:val="004951A4"/>
    <w:rsid w:val="00495842"/>
    <w:rsid w:val="00496019"/>
    <w:rsid w:val="00496D00"/>
    <w:rsid w:val="004972B7"/>
    <w:rsid w:val="004978F7"/>
    <w:rsid w:val="00497A6A"/>
    <w:rsid w:val="00497D0B"/>
    <w:rsid w:val="004A0316"/>
    <w:rsid w:val="004A1B37"/>
    <w:rsid w:val="004A1FAD"/>
    <w:rsid w:val="004A240E"/>
    <w:rsid w:val="004A2591"/>
    <w:rsid w:val="004A2B14"/>
    <w:rsid w:val="004A2F29"/>
    <w:rsid w:val="004A3E1A"/>
    <w:rsid w:val="004A446F"/>
    <w:rsid w:val="004A4E81"/>
    <w:rsid w:val="004A4EAB"/>
    <w:rsid w:val="004A5A2D"/>
    <w:rsid w:val="004A6934"/>
    <w:rsid w:val="004A6E79"/>
    <w:rsid w:val="004B09AC"/>
    <w:rsid w:val="004B0D25"/>
    <w:rsid w:val="004B17BC"/>
    <w:rsid w:val="004B1958"/>
    <w:rsid w:val="004B1C16"/>
    <w:rsid w:val="004B264E"/>
    <w:rsid w:val="004B28FD"/>
    <w:rsid w:val="004B357F"/>
    <w:rsid w:val="004B3CC7"/>
    <w:rsid w:val="004B436B"/>
    <w:rsid w:val="004B46CE"/>
    <w:rsid w:val="004B4A5E"/>
    <w:rsid w:val="004B4D37"/>
    <w:rsid w:val="004B4FE9"/>
    <w:rsid w:val="004B538A"/>
    <w:rsid w:val="004B5C99"/>
    <w:rsid w:val="004B61EE"/>
    <w:rsid w:val="004B63E7"/>
    <w:rsid w:val="004B6AFB"/>
    <w:rsid w:val="004B7294"/>
    <w:rsid w:val="004B72EA"/>
    <w:rsid w:val="004C0252"/>
    <w:rsid w:val="004C045D"/>
    <w:rsid w:val="004C0967"/>
    <w:rsid w:val="004C0A23"/>
    <w:rsid w:val="004C0B9A"/>
    <w:rsid w:val="004C2C49"/>
    <w:rsid w:val="004C3A64"/>
    <w:rsid w:val="004C3CFA"/>
    <w:rsid w:val="004C3E83"/>
    <w:rsid w:val="004C4FD0"/>
    <w:rsid w:val="004C5C0B"/>
    <w:rsid w:val="004C60A3"/>
    <w:rsid w:val="004C612F"/>
    <w:rsid w:val="004C6AAE"/>
    <w:rsid w:val="004C73FB"/>
    <w:rsid w:val="004C7AEE"/>
    <w:rsid w:val="004D062F"/>
    <w:rsid w:val="004D0664"/>
    <w:rsid w:val="004D0A43"/>
    <w:rsid w:val="004D0D8F"/>
    <w:rsid w:val="004D0F58"/>
    <w:rsid w:val="004D16FC"/>
    <w:rsid w:val="004D18FA"/>
    <w:rsid w:val="004D1956"/>
    <w:rsid w:val="004D1A36"/>
    <w:rsid w:val="004D2D42"/>
    <w:rsid w:val="004D35DA"/>
    <w:rsid w:val="004D3A5F"/>
    <w:rsid w:val="004D3E0F"/>
    <w:rsid w:val="004D5760"/>
    <w:rsid w:val="004D5E39"/>
    <w:rsid w:val="004D7573"/>
    <w:rsid w:val="004D7A34"/>
    <w:rsid w:val="004E0284"/>
    <w:rsid w:val="004E051A"/>
    <w:rsid w:val="004E06FF"/>
    <w:rsid w:val="004E0E5E"/>
    <w:rsid w:val="004E212F"/>
    <w:rsid w:val="004E23EC"/>
    <w:rsid w:val="004E2562"/>
    <w:rsid w:val="004E293C"/>
    <w:rsid w:val="004E29B5"/>
    <w:rsid w:val="004E2DF2"/>
    <w:rsid w:val="004E32CD"/>
    <w:rsid w:val="004E3710"/>
    <w:rsid w:val="004E37DE"/>
    <w:rsid w:val="004E436C"/>
    <w:rsid w:val="004E4EF0"/>
    <w:rsid w:val="004E5A15"/>
    <w:rsid w:val="004E7943"/>
    <w:rsid w:val="004E7DBD"/>
    <w:rsid w:val="004F0238"/>
    <w:rsid w:val="004F085A"/>
    <w:rsid w:val="004F0B8C"/>
    <w:rsid w:val="004F1A44"/>
    <w:rsid w:val="004F1D27"/>
    <w:rsid w:val="004F29F4"/>
    <w:rsid w:val="004F4A8D"/>
    <w:rsid w:val="004F4F7A"/>
    <w:rsid w:val="004F51AB"/>
    <w:rsid w:val="004F565F"/>
    <w:rsid w:val="004F58C5"/>
    <w:rsid w:val="004F5EE8"/>
    <w:rsid w:val="004F5FD3"/>
    <w:rsid w:val="004F7A78"/>
    <w:rsid w:val="004F7DC1"/>
    <w:rsid w:val="00500651"/>
    <w:rsid w:val="005007E1"/>
    <w:rsid w:val="0050096B"/>
    <w:rsid w:val="005010B2"/>
    <w:rsid w:val="00501971"/>
    <w:rsid w:val="00501DD7"/>
    <w:rsid w:val="0050223F"/>
    <w:rsid w:val="00502416"/>
    <w:rsid w:val="0050289B"/>
    <w:rsid w:val="00502CB5"/>
    <w:rsid w:val="00503015"/>
    <w:rsid w:val="00503267"/>
    <w:rsid w:val="0050476B"/>
    <w:rsid w:val="005055BD"/>
    <w:rsid w:val="00506669"/>
    <w:rsid w:val="005066EE"/>
    <w:rsid w:val="00506A4D"/>
    <w:rsid w:val="00507064"/>
    <w:rsid w:val="0051036F"/>
    <w:rsid w:val="005106B5"/>
    <w:rsid w:val="005111DE"/>
    <w:rsid w:val="0051163F"/>
    <w:rsid w:val="00511E0B"/>
    <w:rsid w:val="00511F5A"/>
    <w:rsid w:val="0051287B"/>
    <w:rsid w:val="005128A9"/>
    <w:rsid w:val="005129CD"/>
    <w:rsid w:val="00512A13"/>
    <w:rsid w:val="0051361C"/>
    <w:rsid w:val="00513F90"/>
    <w:rsid w:val="005146C5"/>
    <w:rsid w:val="00515B92"/>
    <w:rsid w:val="005160BB"/>
    <w:rsid w:val="00516B19"/>
    <w:rsid w:val="00516D0B"/>
    <w:rsid w:val="005175BB"/>
    <w:rsid w:val="00517A09"/>
    <w:rsid w:val="00520286"/>
    <w:rsid w:val="005203CB"/>
    <w:rsid w:val="0052096F"/>
    <w:rsid w:val="00520AA6"/>
    <w:rsid w:val="00520D86"/>
    <w:rsid w:val="00521A82"/>
    <w:rsid w:val="005221B4"/>
    <w:rsid w:val="0052228E"/>
    <w:rsid w:val="00523680"/>
    <w:rsid w:val="00523A04"/>
    <w:rsid w:val="00523C28"/>
    <w:rsid w:val="00523F57"/>
    <w:rsid w:val="00524D70"/>
    <w:rsid w:val="0052505C"/>
    <w:rsid w:val="00525110"/>
    <w:rsid w:val="0052775D"/>
    <w:rsid w:val="00527CB6"/>
    <w:rsid w:val="00527F32"/>
    <w:rsid w:val="005302FD"/>
    <w:rsid w:val="005307B5"/>
    <w:rsid w:val="00530CA7"/>
    <w:rsid w:val="00531941"/>
    <w:rsid w:val="005333B2"/>
    <w:rsid w:val="00534B74"/>
    <w:rsid w:val="00534DCA"/>
    <w:rsid w:val="0053560A"/>
    <w:rsid w:val="005359D8"/>
    <w:rsid w:val="0053607B"/>
    <w:rsid w:val="005361BD"/>
    <w:rsid w:val="005361E1"/>
    <w:rsid w:val="00536917"/>
    <w:rsid w:val="00536C74"/>
    <w:rsid w:val="005371D7"/>
    <w:rsid w:val="005375A9"/>
    <w:rsid w:val="00537666"/>
    <w:rsid w:val="005376D4"/>
    <w:rsid w:val="00540D15"/>
    <w:rsid w:val="00541F9C"/>
    <w:rsid w:val="00542604"/>
    <w:rsid w:val="00542BFD"/>
    <w:rsid w:val="00542F7F"/>
    <w:rsid w:val="005432C0"/>
    <w:rsid w:val="0054371B"/>
    <w:rsid w:val="0054470B"/>
    <w:rsid w:val="00545097"/>
    <w:rsid w:val="0054565B"/>
    <w:rsid w:val="0054594F"/>
    <w:rsid w:val="0054660B"/>
    <w:rsid w:val="005467CA"/>
    <w:rsid w:val="0054731B"/>
    <w:rsid w:val="0054748F"/>
    <w:rsid w:val="005477EE"/>
    <w:rsid w:val="00550690"/>
    <w:rsid w:val="0055183A"/>
    <w:rsid w:val="00551A4B"/>
    <w:rsid w:val="00551B74"/>
    <w:rsid w:val="0055260B"/>
    <w:rsid w:val="00552C35"/>
    <w:rsid w:val="00552DD6"/>
    <w:rsid w:val="00553345"/>
    <w:rsid w:val="005547EF"/>
    <w:rsid w:val="0055499B"/>
    <w:rsid w:val="005552F6"/>
    <w:rsid w:val="00555591"/>
    <w:rsid w:val="0055564A"/>
    <w:rsid w:val="005556E0"/>
    <w:rsid w:val="00556BDE"/>
    <w:rsid w:val="00557B19"/>
    <w:rsid w:val="0056049C"/>
    <w:rsid w:val="005608D0"/>
    <w:rsid w:val="00561372"/>
    <w:rsid w:val="005614D4"/>
    <w:rsid w:val="00561C13"/>
    <w:rsid w:val="00562392"/>
    <w:rsid w:val="005627D9"/>
    <w:rsid w:val="005629FA"/>
    <w:rsid w:val="00563DE6"/>
    <w:rsid w:val="00563F06"/>
    <w:rsid w:val="00564620"/>
    <w:rsid w:val="00564800"/>
    <w:rsid w:val="00564AB2"/>
    <w:rsid w:val="0056587B"/>
    <w:rsid w:val="00566209"/>
    <w:rsid w:val="005663BA"/>
    <w:rsid w:val="005664B5"/>
    <w:rsid w:val="00567142"/>
    <w:rsid w:val="005672C3"/>
    <w:rsid w:val="00567636"/>
    <w:rsid w:val="00567885"/>
    <w:rsid w:val="0057076E"/>
    <w:rsid w:val="00570D10"/>
    <w:rsid w:val="00571362"/>
    <w:rsid w:val="005720B8"/>
    <w:rsid w:val="005721CF"/>
    <w:rsid w:val="005727FB"/>
    <w:rsid w:val="005728ED"/>
    <w:rsid w:val="00572995"/>
    <w:rsid w:val="005731A8"/>
    <w:rsid w:val="00573533"/>
    <w:rsid w:val="00573FC0"/>
    <w:rsid w:val="005740C7"/>
    <w:rsid w:val="00574131"/>
    <w:rsid w:val="005742B2"/>
    <w:rsid w:val="00574301"/>
    <w:rsid w:val="00574C70"/>
    <w:rsid w:val="00574CC6"/>
    <w:rsid w:val="00574DE3"/>
    <w:rsid w:val="00574DEF"/>
    <w:rsid w:val="00574EBF"/>
    <w:rsid w:val="005755B1"/>
    <w:rsid w:val="00575C35"/>
    <w:rsid w:val="0057617D"/>
    <w:rsid w:val="005761DB"/>
    <w:rsid w:val="00576C27"/>
    <w:rsid w:val="00577785"/>
    <w:rsid w:val="00577807"/>
    <w:rsid w:val="00577879"/>
    <w:rsid w:val="005803CE"/>
    <w:rsid w:val="00580818"/>
    <w:rsid w:val="00580AFC"/>
    <w:rsid w:val="00580B1E"/>
    <w:rsid w:val="00582283"/>
    <w:rsid w:val="0058256D"/>
    <w:rsid w:val="00582AFB"/>
    <w:rsid w:val="00583673"/>
    <w:rsid w:val="005843E5"/>
    <w:rsid w:val="005846B2"/>
    <w:rsid w:val="005850E5"/>
    <w:rsid w:val="00585387"/>
    <w:rsid w:val="0058572E"/>
    <w:rsid w:val="00585858"/>
    <w:rsid w:val="00585C76"/>
    <w:rsid w:val="0058606E"/>
    <w:rsid w:val="00586418"/>
    <w:rsid w:val="00586735"/>
    <w:rsid w:val="0058692E"/>
    <w:rsid w:val="00586987"/>
    <w:rsid w:val="00586BFC"/>
    <w:rsid w:val="00586F39"/>
    <w:rsid w:val="00587DF5"/>
    <w:rsid w:val="00590608"/>
    <w:rsid w:val="005917FC"/>
    <w:rsid w:val="005919A6"/>
    <w:rsid w:val="00591CDD"/>
    <w:rsid w:val="00592777"/>
    <w:rsid w:val="00595723"/>
    <w:rsid w:val="00596A72"/>
    <w:rsid w:val="00596C01"/>
    <w:rsid w:val="00596EF8"/>
    <w:rsid w:val="00597FA9"/>
    <w:rsid w:val="005A0A90"/>
    <w:rsid w:val="005A151B"/>
    <w:rsid w:val="005A1EDF"/>
    <w:rsid w:val="005A266F"/>
    <w:rsid w:val="005A2E92"/>
    <w:rsid w:val="005A3426"/>
    <w:rsid w:val="005A39E2"/>
    <w:rsid w:val="005A3A34"/>
    <w:rsid w:val="005A4492"/>
    <w:rsid w:val="005A4800"/>
    <w:rsid w:val="005A5676"/>
    <w:rsid w:val="005A59D0"/>
    <w:rsid w:val="005A5D1A"/>
    <w:rsid w:val="005A5E35"/>
    <w:rsid w:val="005A5FA8"/>
    <w:rsid w:val="005A6661"/>
    <w:rsid w:val="005A66A6"/>
    <w:rsid w:val="005A66A7"/>
    <w:rsid w:val="005A6F0F"/>
    <w:rsid w:val="005A70FB"/>
    <w:rsid w:val="005A75EF"/>
    <w:rsid w:val="005A76FA"/>
    <w:rsid w:val="005B03D3"/>
    <w:rsid w:val="005B0E7B"/>
    <w:rsid w:val="005B1EF2"/>
    <w:rsid w:val="005B2A35"/>
    <w:rsid w:val="005B3DF3"/>
    <w:rsid w:val="005B4049"/>
    <w:rsid w:val="005B4716"/>
    <w:rsid w:val="005B4ECB"/>
    <w:rsid w:val="005B62BC"/>
    <w:rsid w:val="005B6EAE"/>
    <w:rsid w:val="005C005C"/>
    <w:rsid w:val="005C06A9"/>
    <w:rsid w:val="005C07F7"/>
    <w:rsid w:val="005C1A4B"/>
    <w:rsid w:val="005C1BBB"/>
    <w:rsid w:val="005C2323"/>
    <w:rsid w:val="005C2C15"/>
    <w:rsid w:val="005C3B28"/>
    <w:rsid w:val="005C450A"/>
    <w:rsid w:val="005C4636"/>
    <w:rsid w:val="005C4F0F"/>
    <w:rsid w:val="005C5466"/>
    <w:rsid w:val="005C5D88"/>
    <w:rsid w:val="005C6737"/>
    <w:rsid w:val="005C6970"/>
    <w:rsid w:val="005C69C2"/>
    <w:rsid w:val="005C69D7"/>
    <w:rsid w:val="005D1198"/>
    <w:rsid w:val="005D2414"/>
    <w:rsid w:val="005D254C"/>
    <w:rsid w:val="005D311A"/>
    <w:rsid w:val="005D359D"/>
    <w:rsid w:val="005D364F"/>
    <w:rsid w:val="005D4533"/>
    <w:rsid w:val="005D47E9"/>
    <w:rsid w:val="005D56EC"/>
    <w:rsid w:val="005D6050"/>
    <w:rsid w:val="005D6546"/>
    <w:rsid w:val="005D65D8"/>
    <w:rsid w:val="005D6C85"/>
    <w:rsid w:val="005D760E"/>
    <w:rsid w:val="005D762F"/>
    <w:rsid w:val="005D7BE3"/>
    <w:rsid w:val="005E1289"/>
    <w:rsid w:val="005E1998"/>
    <w:rsid w:val="005E270A"/>
    <w:rsid w:val="005E2861"/>
    <w:rsid w:val="005E28A7"/>
    <w:rsid w:val="005E3070"/>
    <w:rsid w:val="005E3736"/>
    <w:rsid w:val="005E40C9"/>
    <w:rsid w:val="005E4B32"/>
    <w:rsid w:val="005E4C98"/>
    <w:rsid w:val="005E4D7B"/>
    <w:rsid w:val="005E501B"/>
    <w:rsid w:val="005E554D"/>
    <w:rsid w:val="005E5630"/>
    <w:rsid w:val="005E6720"/>
    <w:rsid w:val="005E7960"/>
    <w:rsid w:val="005F0158"/>
    <w:rsid w:val="005F01EA"/>
    <w:rsid w:val="005F05AC"/>
    <w:rsid w:val="005F0ACC"/>
    <w:rsid w:val="005F16DC"/>
    <w:rsid w:val="005F2A3D"/>
    <w:rsid w:val="005F2F3F"/>
    <w:rsid w:val="005F3AE2"/>
    <w:rsid w:val="005F3C33"/>
    <w:rsid w:val="005F3CE1"/>
    <w:rsid w:val="005F4979"/>
    <w:rsid w:val="005F4E52"/>
    <w:rsid w:val="005F5C35"/>
    <w:rsid w:val="005F5E5E"/>
    <w:rsid w:val="005F62F9"/>
    <w:rsid w:val="005F6A3E"/>
    <w:rsid w:val="005F75E4"/>
    <w:rsid w:val="005F773B"/>
    <w:rsid w:val="00600A27"/>
    <w:rsid w:val="006011E2"/>
    <w:rsid w:val="006018ED"/>
    <w:rsid w:val="006020FF"/>
    <w:rsid w:val="00602548"/>
    <w:rsid w:val="00602EA0"/>
    <w:rsid w:val="00603E56"/>
    <w:rsid w:val="006045CD"/>
    <w:rsid w:val="00604EB1"/>
    <w:rsid w:val="00606B73"/>
    <w:rsid w:val="00606C38"/>
    <w:rsid w:val="00606E64"/>
    <w:rsid w:val="00607381"/>
    <w:rsid w:val="006075A0"/>
    <w:rsid w:val="00607B67"/>
    <w:rsid w:val="00607EC5"/>
    <w:rsid w:val="006103D3"/>
    <w:rsid w:val="006103F0"/>
    <w:rsid w:val="006111E7"/>
    <w:rsid w:val="0061132E"/>
    <w:rsid w:val="00611E74"/>
    <w:rsid w:val="0061292E"/>
    <w:rsid w:val="006139F1"/>
    <w:rsid w:val="00613A1C"/>
    <w:rsid w:val="0061414F"/>
    <w:rsid w:val="00614600"/>
    <w:rsid w:val="00615983"/>
    <w:rsid w:val="00615A26"/>
    <w:rsid w:val="00615F85"/>
    <w:rsid w:val="006161DF"/>
    <w:rsid w:val="00616396"/>
    <w:rsid w:val="0061726C"/>
    <w:rsid w:val="006173D0"/>
    <w:rsid w:val="006175C1"/>
    <w:rsid w:val="00617929"/>
    <w:rsid w:val="00620713"/>
    <w:rsid w:val="0062116B"/>
    <w:rsid w:val="0062136D"/>
    <w:rsid w:val="00621D23"/>
    <w:rsid w:val="00622274"/>
    <w:rsid w:val="00622C03"/>
    <w:rsid w:val="00623A31"/>
    <w:rsid w:val="00623F2A"/>
    <w:rsid w:val="00624017"/>
    <w:rsid w:val="00624167"/>
    <w:rsid w:val="006246B2"/>
    <w:rsid w:val="00625605"/>
    <w:rsid w:val="006261E4"/>
    <w:rsid w:val="00626493"/>
    <w:rsid w:val="0062653E"/>
    <w:rsid w:val="00627753"/>
    <w:rsid w:val="00627833"/>
    <w:rsid w:val="00627CC2"/>
    <w:rsid w:val="006301B2"/>
    <w:rsid w:val="006309C1"/>
    <w:rsid w:val="00630C42"/>
    <w:rsid w:val="00630F17"/>
    <w:rsid w:val="00631763"/>
    <w:rsid w:val="00632245"/>
    <w:rsid w:val="006329C1"/>
    <w:rsid w:val="00632DB5"/>
    <w:rsid w:val="006339F1"/>
    <w:rsid w:val="00634BD4"/>
    <w:rsid w:val="00634CE4"/>
    <w:rsid w:val="0063543C"/>
    <w:rsid w:val="00635901"/>
    <w:rsid w:val="00635A1F"/>
    <w:rsid w:val="00636246"/>
    <w:rsid w:val="006362AC"/>
    <w:rsid w:val="0063694A"/>
    <w:rsid w:val="006371D7"/>
    <w:rsid w:val="00637D57"/>
    <w:rsid w:val="00640646"/>
    <w:rsid w:val="00640983"/>
    <w:rsid w:val="00641CE2"/>
    <w:rsid w:val="006422F1"/>
    <w:rsid w:val="0064242D"/>
    <w:rsid w:val="00643077"/>
    <w:rsid w:val="00643410"/>
    <w:rsid w:val="006436A1"/>
    <w:rsid w:val="0064585C"/>
    <w:rsid w:val="00646A08"/>
    <w:rsid w:val="00646A7D"/>
    <w:rsid w:val="00647816"/>
    <w:rsid w:val="00650513"/>
    <w:rsid w:val="00650A6C"/>
    <w:rsid w:val="00650DF6"/>
    <w:rsid w:val="0065200A"/>
    <w:rsid w:val="00653152"/>
    <w:rsid w:val="0065356E"/>
    <w:rsid w:val="00653A05"/>
    <w:rsid w:val="00653D58"/>
    <w:rsid w:val="00653D91"/>
    <w:rsid w:val="00653E55"/>
    <w:rsid w:val="006545B2"/>
    <w:rsid w:val="006548BB"/>
    <w:rsid w:val="00655C85"/>
    <w:rsid w:val="006560F4"/>
    <w:rsid w:val="00656408"/>
    <w:rsid w:val="00656460"/>
    <w:rsid w:val="0065795F"/>
    <w:rsid w:val="00657DBB"/>
    <w:rsid w:val="00657E29"/>
    <w:rsid w:val="006600EF"/>
    <w:rsid w:val="0066040D"/>
    <w:rsid w:val="006604A0"/>
    <w:rsid w:val="006605BC"/>
    <w:rsid w:val="006611A5"/>
    <w:rsid w:val="006618DF"/>
    <w:rsid w:val="006619A6"/>
    <w:rsid w:val="00662043"/>
    <w:rsid w:val="00662C5D"/>
    <w:rsid w:val="0066318C"/>
    <w:rsid w:val="0066478A"/>
    <w:rsid w:val="00664AE7"/>
    <w:rsid w:val="00664D1F"/>
    <w:rsid w:val="00665175"/>
    <w:rsid w:val="006658D3"/>
    <w:rsid w:val="00666213"/>
    <w:rsid w:val="0066681A"/>
    <w:rsid w:val="00666CBE"/>
    <w:rsid w:val="00667075"/>
    <w:rsid w:val="006674FC"/>
    <w:rsid w:val="0066753C"/>
    <w:rsid w:val="00667587"/>
    <w:rsid w:val="00667AF9"/>
    <w:rsid w:val="00667B47"/>
    <w:rsid w:val="00670512"/>
    <w:rsid w:val="00670A31"/>
    <w:rsid w:val="006723E9"/>
    <w:rsid w:val="006725FB"/>
    <w:rsid w:val="00672B25"/>
    <w:rsid w:val="00673424"/>
    <w:rsid w:val="006736FB"/>
    <w:rsid w:val="00673BA9"/>
    <w:rsid w:val="00674644"/>
    <w:rsid w:val="00674FE5"/>
    <w:rsid w:val="00675507"/>
    <w:rsid w:val="00676380"/>
    <w:rsid w:val="0068036F"/>
    <w:rsid w:val="006805C1"/>
    <w:rsid w:val="0068062F"/>
    <w:rsid w:val="0068073A"/>
    <w:rsid w:val="006809C0"/>
    <w:rsid w:val="00680B28"/>
    <w:rsid w:val="0068127B"/>
    <w:rsid w:val="0068137F"/>
    <w:rsid w:val="0068250C"/>
    <w:rsid w:val="00682BE0"/>
    <w:rsid w:val="00682C2C"/>
    <w:rsid w:val="00684B78"/>
    <w:rsid w:val="00684D09"/>
    <w:rsid w:val="00684D19"/>
    <w:rsid w:val="00685AFD"/>
    <w:rsid w:val="00685EC7"/>
    <w:rsid w:val="00686425"/>
    <w:rsid w:val="0068661A"/>
    <w:rsid w:val="0068716F"/>
    <w:rsid w:val="00687BF8"/>
    <w:rsid w:val="006901A8"/>
    <w:rsid w:val="00690486"/>
    <w:rsid w:val="00690B86"/>
    <w:rsid w:val="00690F92"/>
    <w:rsid w:val="0069140B"/>
    <w:rsid w:val="00691C38"/>
    <w:rsid w:val="0069244A"/>
    <w:rsid w:val="0069280C"/>
    <w:rsid w:val="00692D60"/>
    <w:rsid w:val="00692DB2"/>
    <w:rsid w:val="00692F46"/>
    <w:rsid w:val="0069309B"/>
    <w:rsid w:val="00694B62"/>
    <w:rsid w:val="006957A2"/>
    <w:rsid w:val="00695A70"/>
    <w:rsid w:val="00695B18"/>
    <w:rsid w:val="0069672C"/>
    <w:rsid w:val="00696D29"/>
    <w:rsid w:val="00696ED8"/>
    <w:rsid w:val="006970EA"/>
    <w:rsid w:val="00697151"/>
    <w:rsid w:val="0069793C"/>
    <w:rsid w:val="00697AD2"/>
    <w:rsid w:val="00697E75"/>
    <w:rsid w:val="006A0106"/>
    <w:rsid w:val="006A0D6C"/>
    <w:rsid w:val="006A1FA1"/>
    <w:rsid w:val="006A23A9"/>
    <w:rsid w:val="006A286B"/>
    <w:rsid w:val="006A29F0"/>
    <w:rsid w:val="006A2F8C"/>
    <w:rsid w:val="006A3065"/>
    <w:rsid w:val="006A3864"/>
    <w:rsid w:val="006A49FC"/>
    <w:rsid w:val="006A56C6"/>
    <w:rsid w:val="006A5A91"/>
    <w:rsid w:val="006A60DF"/>
    <w:rsid w:val="006A6461"/>
    <w:rsid w:val="006A65AC"/>
    <w:rsid w:val="006A68C3"/>
    <w:rsid w:val="006A6E1F"/>
    <w:rsid w:val="006A70EA"/>
    <w:rsid w:val="006A77F6"/>
    <w:rsid w:val="006B0077"/>
    <w:rsid w:val="006B013C"/>
    <w:rsid w:val="006B0820"/>
    <w:rsid w:val="006B0B49"/>
    <w:rsid w:val="006B0F47"/>
    <w:rsid w:val="006B1065"/>
    <w:rsid w:val="006B351C"/>
    <w:rsid w:val="006B3664"/>
    <w:rsid w:val="006B393F"/>
    <w:rsid w:val="006B3D6D"/>
    <w:rsid w:val="006B48E5"/>
    <w:rsid w:val="006B4BB3"/>
    <w:rsid w:val="006B4EC6"/>
    <w:rsid w:val="006B5B2D"/>
    <w:rsid w:val="006B63EA"/>
    <w:rsid w:val="006B6894"/>
    <w:rsid w:val="006B6960"/>
    <w:rsid w:val="006B6CDE"/>
    <w:rsid w:val="006B6F41"/>
    <w:rsid w:val="006B7351"/>
    <w:rsid w:val="006B7471"/>
    <w:rsid w:val="006B79D1"/>
    <w:rsid w:val="006B7BA6"/>
    <w:rsid w:val="006C0223"/>
    <w:rsid w:val="006C0493"/>
    <w:rsid w:val="006C07BB"/>
    <w:rsid w:val="006C0CD7"/>
    <w:rsid w:val="006C0DCD"/>
    <w:rsid w:val="006C1854"/>
    <w:rsid w:val="006C195A"/>
    <w:rsid w:val="006C1BA5"/>
    <w:rsid w:val="006C2CF4"/>
    <w:rsid w:val="006C3466"/>
    <w:rsid w:val="006C46A6"/>
    <w:rsid w:val="006C5919"/>
    <w:rsid w:val="006C7989"/>
    <w:rsid w:val="006D0988"/>
    <w:rsid w:val="006D0EF8"/>
    <w:rsid w:val="006D1B1C"/>
    <w:rsid w:val="006D2332"/>
    <w:rsid w:val="006D2375"/>
    <w:rsid w:val="006D2746"/>
    <w:rsid w:val="006D2C94"/>
    <w:rsid w:val="006D3B46"/>
    <w:rsid w:val="006D3EAF"/>
    <w:rsid w:val="006D443D"/>
    <w:rsid w:val="006D44A5"/>
    <w:rsid w:val="006D4923"/>
    <w:rsid w:val="006D4A30"/>
    <w:rsid w:val="006D4C47"/>
    <w:rsid w:val="006D548B"/>
    <w:rsid w:val="006D623C"/>
    <w:rsid w:val="006D666B"/>
    <w:rsid w:val="006D6A31"/>
    <w:rsid w:val="006D6A4C"/>
    <w:rsid w:val="006D753A"/>
    <w:rsid w:val="006D7740"/>
    <w:rsid w:val="006D7BA8"/>
    <w:rsid w:val="006D7E44"/>
    <w:rsid w:val="006E064A"/>
    <w:rsid w:val="006E1871"/>
    <w:rsid w:val="006E190E"/>
    <w:rsid w:val="006E21F6"/>
    <w:rsid w:val="006E400C"/>
    <w:rsid w:val="006E4B17"/>
    <w:rsid w:val="006E596D"/>
    <w:rsid w:val="006E5B44"/>
    <w:rsid w:val="006E6343"/>
    <w:rsid w:val="006E641A"/>
    <w:rsid w:val="006E679B"/>
    <w:rsid w:val="006E67E9"/>
    <w:rsid w:val="006E6C70"/>
    <w:rsid w:val="006E70B4"/>
    <w:rsid w:val="006E77E7"/>
    <w:rsid w:val="006E78F4"/>
    <w:rsid w:val="006E7A2E"/>
    <w:rsid w:val="006F044D"/>
    <w:rsid w:val="006F0A8C"/>
    <w:rsid w:val="006F1EDD"/>
    <w:rsid w:val="006F2C05"/>
    <w:rsid w:val="006F2FA5"/>
    <w:rsid w:val="006F3B43"/>
    <w:rsid w:val="006F3E26"/>
    <w:rsid w:val="006F42AC"/>
    <w:rsid w:val="006F523F"/>
    <w:rsid w:val="006F535F"/>
    <w:rsid w:val="006F566A"/>
    <w:rsid w:val="006F5A44"/>
    <w:rsid w:val="006F5DD7"/>
    <w:rsid w:val="006F5F4B"/>
    <w:rsid w:val="006F6455"/>
    <w:rsid w:val="006F6C99"/>
    <w:rsid w:val="006F7527"/>
    <w:rsid w:val="006F7E44"/>
    <w:rsid w:val="00700100"/>
    <w:rsid w:val="00700667"/>
    <w:rsid w:val="0070086D"/>
    <w:rsid w:val="00700908"/>
    <w:rsid w:val="007010C1"/>
    <w:rsid w:val="00701521"/>
    <w:rsid w:val="0070172E"/>
    <w:rsid w:val="0070202F"/>
    <w:rsid w:val="00703154"/>
    <w:rsid w:val="00703370"/>
    <w:rsid w:val="007033ED"/>
    <w:rsid w:val="0070346E"/>
    <w:rsid w:val="007036CE"/>
    <w:rsid w:val="00703796"/>
    <w:rsid w:val="00703FF0"/>
    <w:rsid w:val="00704371"/>
    <w:rsid w:val="00704769"/>
    <w:rsid w:val="00705581"/>
    <w:rsid w:val="00705858"/>
    <w:rsid w:val="00705A23"/>
    <w:rsid w:val="00705D05"/>
    <w:rsid w:val="00705E9F"/>
    <w:rsid w:val="0070619B"/>
    <w:rsid w:val="00706A4E"/>
    <w:rsid w:val="00706C11"/>
    <w:rsid w:val="00706F10"/>
    <w:rsid w:val="00707942"/>
    <w:rsid w:val="0070798D"/>
    <w:rsid w:val="00707CF4"/>
    <w:rsid w:val="00710127"/>
    <w:rsid w:val="007103A1"/>
    <w:rsid w:val="007103B6"/>
    <w:rsid w:val="00710620"/>
    <w:rsid w:val="00711BFC"/>
    <w:rsid w:val="00711CA7"/>
    <w:rsid w:val="00711D88"/>
    <w:rsid w:val="00712A2A"/>
    <w:rsid w:val="00712C22"/>
    <w:rsid w:val="0071323F"/>
    <w:rsid w:val="0071372F"/>
    <w:rsid w:val="00713BFD"/>
    <w:rsid w:val="00714E04"/>
    <w:rsid w:val="00715135"/>
    <w:rsid w:val="00715178"/>
    <w:rsid w:val="00715576"/>
    <w:rsid w:val="0071592A"/>
    <w:rsid w:val="00715BE9"/>
    <w:rsid w:val="00716BD8"/>
    <w:rsid w:val="00716E52"/>
    <w:rsid w:val="00717743"/>
    <w:rsid w:val="007178AD"/>
    <w:rsid w:val="00717A53"/>
    <w:rsid w:val="007207A5"/>
    <w:rsid w:val="007210B0"/>
    <w:rsid w:val="0072158A"/>
    <w:rsid w:val="007216CE"/>
    <w:rsid w:val="0072197F"/>
    <w:rsid w:val="007224C7"/>
    <w:rsid w:val="007227A4"/>
    <w:rsid w:val="00723238"/>
    <w:rsid w:val="007239D2"/>
    <w:rsid w:val="00724408"/>
    <w:rsid w:val="00724699"/>
    <w:rsid w:val="00724AF8"/>
    <w:rsid w:val="00724E2F"/>
    <w:rsid w:val="00724FC3"/>
    <w:rsid w:val="007251A1"/>
    <w:rsid w:val="00725CBA"/>
    <w:rsid w:val="007266CE"/>
    <w:rsid w:val="00730152"/>
    <w:rsid w:val="00730216"/>
    <w:rsid w:val="007305BC"/>
    <w:rsid w:val="007320BD"/>
    <w:rsid w:val="00732285"/>
    <w:rsid w:val="0073316E"/>
    <w:rsid w:val="00733901"/>
    <w:rsid w:val="007346B7"/>
    <w:rsid w:val="00734A2D"/>
    <w:rsid w:val="00734C42"/>
    <w:rsid w:val="007354D1"/>
    <w:rsid w:val="00735811"/>
    <w:rsid w:val="007361A6"/>
    <w:rsid w:val="007364FD"/>
    <w:rsid w:val="00736751"/>
    <w:rsid w:val="00736DB5"/>
    <w:rsid w:val="00737199"/>
    <w:rsid w:val="0073737B"/>
    <w:rsid w:val="00737567"/>
    <w:rsid w:val="00737707"/>
    <w:rsid w:val="00737A4E"/>
    <w:rsid w:val="007401A5"/>
    <w:rsid w:val="00740623"/>
    <w:rsid w:val="00740A6D"/>
    <w:rsid w:val="0074104B"/>
    <w:rsid w:val="0074145A"/>
    <w:rsid w:val="007414DE"/>
    <w:rsid w:val="00741C64"/>
    <w:rsid w:val="00741E67"/>
    <w:rsid w:val="00741E9B"/>
    <w:rsid w:val="00742631"/>
    <w:rsid w:val="00743393"/>
    <w:rsid w:val="00743510"/>
    <w:rsid w:val="00743860"/>
    <w:rsid w:val="00743D42"/>
    <w:rsid w:val="00743E1C"/>
    <w:rsid w:val="0074448A"/>
    <w:rsid w:val="007445E1"/>
    <w:rsid w:val="00744C43"/>
    <w:rsid w:val="00744F66"/>
    <w:rsid w:val="00745C6F"/>
    <w:rsid w:val="00745F42"/>
    <w:rsid w:val="00746180"/>
    <w:rsid w:val="00746AF1"/>
    <w:rsid w:val="00746BFA"/>
    <w:rsid w:val="00747687"/>
    <w:rsid w:val="00747908"/>
    <w:rsid w:val="007479D0"/>
    <w:rsid w:val="007479FC"/>
    <w:rsid w:val="00747DD7"/>
    <w:rsid w:val="00750735"/>
    <w:rsid w:val="00750838"/>
    <w:rsid w:val="00750A3C"/>
    <w:rsid w:val="00750D8C"/>
    <w:rsid w:val="00751292"/>
    <w:rsid w:val="007516C3"/>
    <w:rsid w:val="00751DF4"/>
    <w:rsid w:val="00751F5D"/>
    <w:rsid w:val="0075234B"/>
    <w:rsid w:val="0075239C"/>
    <w:rsid w:val="00754124"/>
    <w:rsid w:val="00754569"/>
    <w:rsid w:val="007547FD"/>
    <w:rsid w:val="00754CDF"/>
    <w:rsid w:val="00755411"/>
    <w:rsid w:val="00755881"/>
    <w:rsid w:val="00755A7B"/>
    <w:rsid w:val="0075634E"/>
    <w:rsid w:val="007568F8"/>
    <w:rsid w:val="00757B41"/>
    <w:rsid w:val="00757B8B"/>
    <w:rsid w:val="00757E61"/>
    <w:rsid w:val="00760529"/>
    <w:rsid w:val="00760FB3"/>
    <w:rsid w:val="0076184D"/>
    <w:rsid w:val="00761937"/>
    <w:rsid w:val="00761A0F"/>
    <w:rsid w:val="0076227F"/>
    <w:rsid w:val="00762AD1"/>
    <w:rsid w:val="00763778"/>
    <w:rsid w:val="00763825"/>
    <w:rsid w:val="00763F2A"/>
    <w:rsid w:val="00764408"/>
    <w:rsid w:val="00765C9A"/>
    <w:rsid w:val="00765CC1"/>
    <w:rsid w:val="0076672B"/>
    <w:rsid w:val="00766867"/>
    <w:rsid w:val="00767E52"/>
    <w:rsid w:val="007700DC"/>
    <w:rsid w:val="00770312"/>
    <w:rsid w:val="00770B05"/>
    <w:rsid w:val="007710DC"/>
    <w:rsid w:val="0077110B"/>
    <w:rsid w:val="00771D3F"/>
    <w:rsid w:val="00772849"/>
    <w:rsid w:val="00772A4E"/>
    <w:rsid w:val="00772AAC"/>
    <w:rsid w:val="00773251"/>
    <w:rsid w:val="007740D6"/>
    <w:rsid w:val="00774143"/>
    <w:rsid w:val="00774389"/>
    <w:rsid w:val="0077540D"/>
    <w:rsid w:val="00775C1B"/>
    <w:rsid w:val="007764DA"/>
    <w:rsid w:val="007769A3"/>
    <w:rsid w:val="00777187"/>
    <w:rsid w:val="00777791"/>
    <w:rsid w:val="0077797C"/>
    <w:rsid w:val="00777D6D"/>
    <w:rsid w:val="00777E8A"/>
    <w:rsid w:val="00780188"/>
    <w:rsid w:val="0078128D"/>
    <w:rsid w:val="00782577"/>
    <w:rsid w:val="007828E3"/>
    <w:rsid w:val="00782911"/>
    <w:rsid w:val="0078294F"/>
    <w:rsid w:val="00782BD1"/>
    <w:rsid w:val="00783595"/>
    <w:rsid w:val="00783761"/>
    <w:rsid w:val="00783871"/>
    <w:rsid w:val="0078397E"/>
    <w:rsid w:val="00783B6D"/>
    <w:rsid w:val="007840FC"/>
    <w:rsid w:val="00785064"/>
    <w:rsid w:val="007855AD"/>
    <w:rsid w:val="00785CEB"/>
    <w:rsid w:val="0078622B"/>
    <w:rsid w:val="007868C5"/>
    <w:rsid w:val="00787A59"/>
    <w:rsid w:val="00787E4C"/>
    <w:rsid w:val="00787FFD"/>
    <w:rsid w:val="00790779"/>
    <w:rsid w:val="00792612"/>
    <w:rsid w:val="00792B3D"/>
    <w:rsid w:val="007947C1"/>
    <w:rsid w:val="00794D84"/>
    <w:rsid w:val="00795C64"/>
    <w:rsid w:val="00796D41"/>
    <w:rsid w:val="00796F1E"/>
    <w:rsid w:val="007976D6"/>
    <w:rsid w:val="007A01B5"/>
    <w:rsid w:val="007A18AB"/>
    <w:rsid w:val="007A24BC"/>
    <w:rsid w:val="007A26E2"/>
    <w:rsid w:val="007A2719"/>
    <w:rsid w:val="007A28AE"/>
    <w:rsid w:val="007A2BBC"/>
    <w:rsid w:val="007A2C01"/>
    <w:rsid w:val="007A381B"/>
    <w:rsid w:val="007A4053"/>
    <w:rsid w:val="007A53F2"/>
    <w:rsid w:val="007A5F41"/>
    <w:rsid w:val="007A6549"/>
    <w:rsid w:val="007A760D"/>
    <w:rsid w:val="007A7E64"/>
    <w:rsid w:val="007B0ACF"/>
    <w:rsid w:val="007B11BD"/>
    <w:rsid w:val="007B1536"/>
    <w:rsid w:val="007B1610"/>
    <w:rsid w:val="007B183C"/>
    <w:rsid w:val="007B33FF"/>
    <w:rsid w:val="007B36B6"/>
    <w:rsid w:val="007B444B"/>
    <w:rsid w:val="007B48BE"/>
    <w:rsid w:val="007B54F0"/>
    <w:rsid w:val="007B5ACF"/>
    <w:rsid w:val="007B5BEF"/>
    <w:rsid w:val="007B737F"/>
    <w:rsid w:val="007B782C"/>
    <w:rsid w:val="007B7A36"/>
    <w:rsid w:val="007C0119"/>
    <w:rsid w:val="007C0DE8"/>
    <w:rsid w:val="007C0E8A"/>
    <w:rsid w:val="007C12D3"/>
    <w:rsid w:val="007C134C"/>
    <w:rsid w:val="007C1452"/>
    <w:rsid w:val="007C1982"/>
    <w:rsid w:val="007C1AAD"/>
    <w:rsid w:val="007C2C41"/>
    <w:rsid w:val="007C3381"/>
    <w:rsid w:val="007C3868"/>
    <w:rsid w:val="007C4396"/>
    <w:rsid w:val="007C45CF"/>
    <w:rsid w:val="007C4AC0"/>
    <w:rsid w:val="007C550D"/>
    <w:rsid w:val="007C560B"/>
    <w:rsid w:val="007C5C09"/>
    <w:rsid w:val="007C6085"/>
    <w:rsid w:val="007C6B5B"/>
    <w:rsid w:val="007C6D8D"/>
    <w:rsid w:val="007C70CC"/>
    <w:rsid w:val="007C77D7"/>
    <w:rsid w:val="007D0384"/>
    <w:rsid w:val="007D03EA"/>
    <w:rsid w:val="007D063F"/>
    <w:rsid w:val="007D0AD2"/>
    <w:rsid w:val="007D165F"/>
    <w:rsid w:val="007D1938"/>
    <w:rsid w:val="007D1CB9"/>
    <w:rsid w:val="007D2032"/>
    <w:rsid w:val="007D240E"/>
    <w:rsid w:val="007D25CE"/>
    <w:rsid w:val="007D281F"/>
    <w:rsid w:val="007D3164"/>
    <w:rsid w:val="007D33B6"/>
    <w:rsid w:val="007D3469"/>
    <w:rsid w:val="007D35F4"/>
    <w:rsid w:val="007D459D"/>
    <w:rsid w:val="007D49BD"/>
    <w:rsid w:val="007D4A02"/>
    <w:rsid w:val="007D4E86"/>
    <w:rsid w:val="007D56E7"/>
    <w:rsid w:val="007D5BB7"/>
    <w:rsid w:val="007D63E0"/>
    <w:rsid w:val="007D6492"/>
    <w:rsid w:val="007E0211"/>
    <w:rsid w:val="007E081B"/>
    <w:rsid w:val="007E0DC4"/>
    <w:rsid w:val="007E1559"/>
    <w:rsid w:val="007E1BEE"/>
    <w:rsid w:val="007E20BC"/>
    <w:rsid w:val="007E22C2"/>
    <w:rsid w:val="007E5E85"/>
    <w:rsid w:val="007E61E5"/>
    <w:rsid w:val="007E6269"/>
    <w:rsid w:val="007E64F2"/>
    <w:rsid w:val="007E65C5"/>
    <w:rsid w:val="007E664D"/>
    <w:rsid w:val="007E7284"/>
    <w:rsid w:val="007E7597"/>
    <w:rsid w:val="007E78C2"/>
    <w:rsid w:val="007E7C05"/>
    <w:rsid w:val="007F065F"/>
    <w:rsid w:val="007F0D0C"/>
    <w:rsid w:val="007F0DA0"/>
    <w:rsid w:val="007F1D66"/>
    <w:rsid w:val="007F1DBE"/>
    <w:rsid w:val="007F2329"/>
    <w:rsid w:val="007F2B7D"/>
    <w:rsid w:val="007F3263"/>
    <w:rsid w:val="007F43C5"/>
    <w:rsid w:val="007F4420"/>
    <w:rsid w:val="007F444E"/>
    <w:rsid w:val="007F488B"/>
    <w:rsid w:val="007F50C9"/>
    <w:rsid w:val="007F561B"/>
    <w:rsid w:val="007F56A8"/>
    <w:rsid w:val="007F61EB"/>
    <w:rsid w:val="007F6838"/>
    <w:rsid w:val="007F7AEB"/>
    <w:rsid w:val="007F7B5E"/>
    <w:rsid w:val="007F7F44"/>
    <w:rsid w:val="00800815"/>
    <w:rsid w:val="00800D9B"/>
    <w:rsid w:val="00800E44"/>
    <w:rsid w:val="00800E55"/>
    <w:rsid w:val="008015D0"/>
    <w:rsid w:val="008018EF"/>
    <w:rsid w:val="00801D34"/>
    <w:rsid w:val="008027CD"/>
    <w:rsid w:val="008035E0"/>
    <w:rsid w:val="008038E8"/>
    <w:rsid w:val="008039E4"/>
    <w:rsid w:val="008047E0"/>
    <w:rsid w:val="00804A04"/>
    <w:rsid w:val="00804A94"/>
    <w:rsid w:val="00804B2F"/>
    <w:rsid w:val="008051B4"/>
    <w:rsid w:val="008058E1"/>
    <w:rsid w:val="00805B8D"/>
    <w:rsid w:val="00805B92"/>
    <w:rsid w:val="008062BF"/>
    <w:rsid w:val="008064ED"/>
    <w:rsid w:val="008077D5"/>
    <w:rsid w:val="00807D92"/>
    <w:rsid w:val="008106D1"/>
    <w:rsid w:val="00810F26"/>
    <w:rsid w:val="0081169A"/>
    <w:rsid w:val="008117F1"/>
    <w:rsid w:val="00811E4E"/>
    <w:rsid w:val="00811E7F"/>
    <w:rsid w:val="00812A57"/>
    <w:rsid w:val="008134CC"/>
    <w:rsid w:val="00813EDA"/>
    <w:rsid w:val="00814220"/>
    <w:rsid w:val="00814362"/>
    <w:rsid w:val="00814806"/>
    <w:rsid w:val="0081487D"/>
    <w:rsid w:val="00814D4F"/>
    <w:rsid w:val="00814E00"/>
    <w:rsid w:val="0081642E"/>
    <w:rsid w:val="008175C5"/>
    <w:rsid w:val="008202DA"/>
    <w:rsid w:val="0082035D"/>
    <w:rsid w:val="00820B35"/>
    <w:rsid w:val="00820B96"/>
    <w:rsid w:val="00822336"/>
    <w:rsid w:val="00822724"/>
    <w:rsid w:val="00823294"/>
    <w:rsid w:val="0082430C"/>
    <w:rsid w:val="008246E5"/>
    <w:rsid w:val="0082487B"/>
    <w:rsid w:val="00824FB7"/>
    <w:rsid w:val="00825B63"/>
    <w:rsid w:val="0082646B"/>
    <w:rsid w:val="008305DC"/>
    <w:rsid w:val="0083128C"/>
    <w:rsid w:val="00831B83"/>
    <w:rsid w:val="008323CE"/>
    <w:rsid w:val="0083246D"/>
    <w:rsid w:val="00837377"/>
    <w:rsid w:val="00837783"/>
    <w:rsid w:val="00840EE7"/>
    <w:rsid w:val="00842124"/>
    <w:rsid w:val="008443FB"/>
    <w:rsid w:val="00844A7A"/>
    <w:rsid w:val="008455E0"/>
    <w:rsid w:val="008466AE"/>
    <w:rsid w:val="00847519"/>
    <w:rsid w:val="008475A5"/>
    <w:rsid w:val="00847720"/>
    <w:rsid w:val="00850585"/>
    <w:rsid w:val="0085058D"/>
    <w:rsid w:val="008508AA"/>
    <w:rsid w:val="0085097D"/>
    <w:rsid w:val="00850F33"/>
    <w:rsid w:val="00851699"/>
    <w:rsid w:val="008516B5"/>
    <w:rsid w:val="00851C83"/>
    <w:rsid w:val="00851F2B"/>
    <w:rsid w:val="00851F30"/>
    <w:rsid w:val="00852169"/>
    <w:rsid w:val="0085256E"/>
    <w:rsid w:val="008529C9"/>
    <w:rsid w:val="00852F19"/>
    <w:rsid w:val="0085318A"/>
    <w:rsid w:val="0085436D"/>
    <w:rsid w:val="0085557B"/>
    <w:rsid w:val="0085563B"/>
    <w:rsid w:val="00855640"/>
    <w:rsid w:val="00860BA3"/>
    <w:rsid w:val="008614E1"/>
    <w:rsid w:val="00861604"/>
    <w:rsid w:val="0086174B"/>
    <w:rsid w:val="0086257F"/>
    <w:rsid w:val="008627F2"/>
    <w:rsid w:val="00862979"/>
    <w:rsid w:val="00863B8F"/>
    <w:rsid w:val="00863F10"/>
    <w:rsid w:val="0086403E"/>
    <w:rsid w:val="00864099"/>
    <w:rsid w:val="008648D1"/>
    <w:rsid w:val="00864B42"/>
    <w:rsid w:val="00865086"/>
    <w:rsid w:val="008659F2"/>
    <w:rsid w:val="008670F7"/>
    <w:rsid w:val="008671FB"/>
    <w:rsid w:val="008672E8"/>
    <w:rsid w:val="0086760D"/>
    <w:rsid w:val="00867E42"/>
    <w:rsid w:val="0087010F"/>
    <w:rsid w:val="00870850"/>
    <w:rsid w:val="008709A3"/>
    <w:rsid w:val="008709E0"/>
    <w:rsid w:val="00870C8B"/>
    <w:rsid w:val="008711B1"/>
    <w:rsid w:val="00872591"/>
    <w:rsid w:val="008725DF"/>
    <w:rsid w:val="008742FB"/>
    <w:rsid w:val="00874A58"/>
    <w:rsid w:val="008756AD"/>
    <w:rsid w:val="008756CC"/>
    <w:rsid w:val="008759BB"/>
    <w:rsid w:val="008761E1"/>
    <w:rsid w:val="00877313"/>
    <w:rsid w:val="00877948"/>
    <w:rsid w:val="00880210"/>
    <w:rsid w:val="00880239"/>
    <w:rsid w:val="00880483"/>
    <w:rsid w:val="00880603"/>
    <w:rsid w:val="008807E6"/>
    <w:rsid w:val="00880832"/>
    <w:rsid w:val="008819E3"/>
    <w:rsid w:val="0088258A"/>
    <w:rsid w:val="00882BDB"/>
    <w:rsid w:val="008833D5"/>
    <w:rsid w:val="00883931"/>
    <w:rsid w:val="00883D81"/>
    <w:rsid w:val="008842DB"/>
    <w:rsid w:val="008843C7"/>
    <w:rsid w:val="00884714"/>
    <w:rsid w:val="00885998"/>
    <w:rsid w:val="00886573"/>
    <w:rsid w:val="00886623"/>
    <w:rsid w:val="00887AF8"/>
    <w:rsid w:val="008912E9"/>
    <w:rsid w:val="008918D4"/>
    <w:rsid w:val="00891A96"/>
    <w:rsid w:val="00891FA6"/>
    <w:rsid w:val="0089203F"/>
    <w:rsid w:val="00892302"/>
    <w:rsid w:val="00893123"/>
    <w:rsid w:val="00894970"/>
    <w:rsid w:val="00894FF9"/>
    <w:rsid w:val="0089533B"/>
    <w:rsid w:val="00896385"/>
    <w:rsid w:val="0089660C"/>
    <w:rsid w:val="00896883"/>
    <w:rsid w:val="00896F17"/>
    <w:rsid w:val="0089777D"/>
    <w:rsid w:val="00897CB0"/>
    <w:rsid w:val="008A0944"/>
    <w:rsid w:val="008A0C91"/>
    <w:rsid w:val="008A1059"/>
    <w:rsid w:val="008A1307"/>
    <w:rsid w:val="008A158C"/>
    <w:rsid w:val="008A26EA"/>
    <w:rsid w:val="008A2A0E"/>
    <w:rsid w:val="008A2CE7"/>
    <w:rsid w:val="008A35B9"/>
    <w:rsid w:val="008A43D3"/>
    <w:rsid w:val="008A5051"/>
    <w:rsid w:val="008A5688"/>
    <w:rsid w:val="008A5B0C"/>
    <w:rsid w:val="008A5FA6"/>
    <w:rsid w:val="008A643B"/>
    <w:rsid w:val="008A6B8A"/>
    <w:rsid w:val="008A6DE3"/>
    <w:rsid w:val="008A7220"/>
    <w:rsid w:val="008B1349"/>
    <w:rsid w:val="008B15A5"/>
    <w:rsid w:val="008B16BE"/>
    <w:rsid w:val="008B16D4"/>
    <w:rsid w:val="008B1891"/>
    <w:rsid w:val="008B1BDF"/>
    <w:rsid w:val="008B3380"/>
    <w:rsid w:val="008B33C9"/>
    <w:rsid w:val="008B3A4A"/>
    <w:rsid w:val="008B438A"/>
    <w:rsid w:val="008B45DD"/>
    <w:rsid w:val="008B5CF0"/>
    <w:rsid w:val="008B5FF4"/>
    <w:rsid w:val="008B64AA"/>
    <w:rsid w:val="008B67AA"/>
    <w:rsid w:val="008B6F48"/>
    <w:rsid w:val="008B6FE0"/>
    <w:rsid w:val="008B7C85"/>
    <w:rsid w:val="008B7FF9"/>
    <w:rsid w:val="008C011B"/>
    <w:rsid w:val="008C026B"/>
    <w:rsid w:val="008C0307"/>
    <w:rsid w:val="008C0416"/>
    <w:rsid w:val="008C08DB"/>
    <w:rsid w:val="008C0D9C"/>
    <w:rsid w:val="008C0FE2"/>
    <w:rsid w:val="008C1278"/>
    <w:rsid w:val="008C13B3"/>
    <w:rsid w:val="008C18EC"/>
    <w:rsid w:val="008C1DBA"/>
    <w:rsid w:val="008C1FAA"/>
    <w:rsid w:val="008C2016"/>
    <w:rsid w:val="008C22A8"/>
    <w:rsid w:val="008C269A"/>
    <w:rsid w:val="008C28F4"/>
    <w:rsid w:val="008C2C35"/>
    <w:rsid w:val="008C2E8E"/>
    <w:rsid w:val="008C3F71"/>
    <w:rsid w:val="008C407B"/>
    <w:rsid w:val="008C4089"/>
    <w:rsid w:val="008C440D"/>
    <w:rsid w:val="008C4C7D"/>
    <w:rsid w:val="008C4F67"/>
    <w:rsid w:val="008C515C"/>
    <w:rsid w:val="008C55F4"/>
    <w:rsid w:val="008C5C73"/>
    <w:rsid w:val="008C68B9"/>
    <w:rsid w:val="008C718D"/>
    <w:rsid w:val="008C7336"/>
    <w:rsid w:val="008C7ABB"/>
    <w:rsid w:val="008C7C80"/>
    <w:rsid w:val="008C7D4E"/>
    <w:rsid w:val="008D0262"/>
    <w:rsid w:val="008D0806"/>
    <w:rsid w:val="008D0ACD"/>
    <w:rsid w:val="008D180B"/>
    <w:rsid w:val="008D1AEF"/>
    <w:rsid w:val="008D1B2A"/>
    <w:rsid w:val="008D2519"/>
    <w:rsid w:val="008D28CE"/>
    <w:rsid w:val="008D3AC9"/>
    <w:rsid w:val="008D3BDC"/>
    <w:rsid w:val="008D3C08"/>
    <w:rsid w:val="008D408A"/>
    <w:rsid w:val="008D5BF6"/>
    <w:rsid w:val="008D65E9"/>
    <w:rsid w:val="008D685B"/>
    <w:rsid w:val="008D6B34"/>
    <w:rsid w:val="008D6F44"/>
    <w:rsid w:val="008E0518"/>
    <w:rsid w:val="008E0BA3"/>
    <w:rsid w:val="008E0DBE"/>
    <w:rsid w:val="008E1057"/>
    <w:rsid w:val="008E10E7"/>
    <w:rsid w:val="008E145C"/>
    <w:rsid w:val="008E16B9"/>
    <w:rsid w:val="008E18D8"/>
    <w:rsid w:val="008E1B91"/>
    <w:rsid w:val="008E2F4C"/>
    <w:rsid w:val="008E354A"/>
    <w:rsid w:val="008E39D9"/>
    <w:rsid w:val="008E3AD1"/>
    <w:rsid w:val="008E3EE9"/>
    <w:rsid w:val="008E3FDE"/>
    <w:rsid w:val="008E4344"/>
    <w:rsid w:val="008E4649"/>
    <w:rsid w:val="008E4771"/>
    <w:rsid w:val="008E47E8"/>
    <w:rsid w:val="008E47EA"/>
    <w:rsid w:val="008E4CC7"/>
    <w:rsid w:val="008E5324"/>
    <w:rsid w:val="008E55A6"/>
    <w:rsid w:val="008E5BCF"/>
    <w:rsid w:val="008E5E3D"/>
    <w:rsid w:val="008E6690"/>
    <w:rsid w:val="008E6A1D"/>
    <w:rsid w:val="008E78DC"/>
    <w:rsid w:val="008F0CCB"/>
    <w:rsid w:val="008F1C44"/>
    <w:rsid w:val="008F1EFE"/>
    <w:rsid w:val="008F35FE"/>
    <w:rsid w:val="008F3B6D"/>
    <w:rsid w:val="008F3F01"/>
    <w:rsid w:val="008F4985"/>
    <w:rsid w:val="008F5081"/>
    <w:rsid w:val="008F56F5"/>
    <w:rsid w:val="008F5EA1"/>
    <w:rsid w:val="008F69A8"/>
    <w:rsid w:val="008F752A"/>
    <w:rsid w:val="00900141"/>
    <w:rsid w:val="00900792"/>
    <w:rsid w:val="00900BCD"/>
    <w:rsid w:val="00900FF7"/>
    <w:rsid w:val="00901B60"/>
    <w:rsid w:val="00902A2B"/>
    <w:rsid w:val="00903156"/>
    <w:rsid w:val="00903B7A"/>
    <w:rsid w:val="00904790"/>
    <w:rsid w:val="00904D90"/>
    <w:rsid w:val="009051E1"/>
    <w:rsid w:val="00905D5B"/>
    <w:rsid w:val="00907656"/>
    <w:rsid w:val="00910DE1"/>
    <w:rsid w:val="00911833"/>
    <w:rsid w:val="00912340"/>
    <w:rsid w:val="009126A0"/>
    <w:rsid w:val="00912B2D"/>
    <w:rsid w:val="00912C88"/>
    <w:rsid w:val="0091305F"/>
    <w:rsid w:val="009138E7"/>
    <w:rsid w:val="0091412F"/>
    <w:rsid w:val="00914215"/>
    <w:rsid w:val="009143D1"/>
    <w:rsid w:val="0091490D"/>
    <w:rsid w:val="00914CAE"/>
    <w:rsid w:val="00914CB0"/>
    <w:rsid w:val="00915161"/>
    <w:rsid w:val="009154D5"/>
    <w:rsid w:val="00915E85"/>
    <w:rsid w:val="00916181"/>
    <w:rsid w:val="00916D01"/>
    <w:rsid w:val="00916DD5"/>
    <w:rsid w:val="00917212"/>
    <w:rsid w:val="009172C0"/>
    <w:rsid w:val="0091739C"/>
    <w:rsid w:val="009178F9"/>
    <w:rsid w:val="00917E76"/>
    <w:rsid w:val="00920362"/>
    <w:rsid w:val="0092050B"/>
    <w:rsid w:val="009210B1"/>
    <w:rsid w:val="009213CC"/>
    <w:rsid w:val="00921628"/>
    <w:rsid w:val="009223E0"/>
    <w:rsid w:val="00922870"/>
    <w:rsid w:val="00923A3F"/>
    <w:rsid w:val="00924695"/>
    <w:rsid w:val="009246F6"/>
    <w:rsid w:val="00924934"/>
    <w:rsid w:val="00924AFC"/>
    <w:rsid w:val="0092572E"/>
    <w:rsid w:val="0092589F"/>
    <w:rsid w:val="00925AFA"/>
    <w:rsid w:val="009261C9"/>
    <w:rsid w:val="009262B0"/>
    <w:rsid w:val="00927994"/>
    <w:rsid w:val="00927FD8"/>
    <w:rsid w:val="009302F9"/>
    <w:rsid w:val="009311E8"/>
    <w:rsid w:val="00931571"/>
    <w:rsid w:val="009321CB"/>
    <w:rsid w:val="00932636"/>
    <w:rsid w:val="00932F19"/>
    <w:rsid w:val="009331D9"/>
    <w:rsid w:val="0093390F"/>
    <w:rsid w:val="00933929"/>
    <w:rsid w:val="009339B9"/>
    <w:rsid w:val="00934896"/>
    <w:rsid w:val="00934C8D"/>
    <w:rsid w:val="00935003"/>
    <w:rsid w:val="009353A5"/>
    <w:rsid w:val="00935439"/>
    <w:rsid w:val="00935C69"/>
    <w:rsid w:val="00935D22"/>
    <w:rsid w:val="0093606E"/>
    <w:rsid w:val="009364C3"/>
    <w:rsid w:val="0093766A"/>
    <w:rsid w:val="00937C8F"/>
    <w:rsid w:val="0094034E"/>
    <w:rsid w:val="00940773"/>
    <w:rsid w:val="009407BF"/>
    <w:rsid w:val="00940A1D"/>
    <w:rsid w:val="00941026"/>
    <w:rsid w:val="009416E6"/>
    <w:rsid w:val="00941B14"/>
    <w:rsid w:val="009422B9"/>
    <w:rsid w:val="009422CF"/>
    <w:rsid w:val="00942566"/>
    <w:rsid w:val="00942E8F"/>
    <w:rsid w:val="009435FB"/>
    <w:rsid w:val="00943C86"/>
    <w:rsid w:val="009445F9"/>
    <w:rsid w:val="00945AC0"/>
    <w:rsid w:val="00945E4E"/>
    <w:rsid w:val="00945E57"/>
    <w:rsid w:val="0094631F"/>
    <w:rsid w:val="009463D5"/>
    <w:rsid w:val="009469B4"/>
    <w:rsid w:val="00946AF2"/>
    <w:rsid w:val="009471F7"/>
    <w:rsid w:val="00947764"/>
    <w:rsid w:val="00947BCB"/>
    <w:rsid w:val="00947C00"/>
    <w:rsid w:val="009503D0"/>
    <w:rsid w:val="00952386"/>
    <w:rsid w:val="009525D4"/>
    <w:rsid w:val="00952EF2"/>
    <w:rsid w:val="00953219"/>
    <w:rsid w:val="0095378D"/>
    <w:rsid w:val="00953A88"/>
    <w:rsid w:val="00953DA3"/>
    <w:rsid w:val="00953E75"/>
    <w:rsid w:val="00953E79"/>
    <w:rsid w:val="00954287"/>
    <w:rsid w:val="0095469C"/>
    <w:rsid w:val="009547B6"/>
    <w:rsid w:val="00954B4A"/>
    <w:rsid w:val="00954CB9"/>
    <w:rsid w:val="009558C0"/>
    <w:rsid w:val="00955A19"/>
    <w:rsid w:val="00955B7D"/>
    <w:rsid w:val="00955C31"/>
    <w:rsid w:val="00955C56"/>
    <w:rsid w:val="00955CBA"/>
    <w:rsid w:val="0095633B"/>
    <w:rsid w:val="00956AD3"/>
    <w:rsid w:val="00956B9E"/>
    <w:rsid w:val="00956D42"/>
    <w:rsid w:val="009572CC"/>
    <w:rsid w:val="00957DB8"/>
    <w:rsid w:val="00960EE4"/>
    <w:rsid w:val="009610A4"/>
    <w:rsid w:val="00961929"/>
    <w:rsid w:val="00961D16"/>
    <w:rsid w:val="00962B94"/>
    <w:rsid w:val="00963034"/>
    <w:rsid w:val="00963113"/>
    <w:rsid w:val="00963A58"/>
    <w:rsid w:val="00966672"/>
    <w:rsid w:val="00966759"/>
    <w:rsid w:val="00966935"/>
    <w:rsid w:val="00966B4A"/>
    <w:rsid w:val="0096720B"/>
    <w:rsid w:val="009674AA"/>
    <w:rsid w:val="00970084"/>
    <w:rsid w:val="009701D0"/>
    <w:rsid w:val="0097091D"/>
    <w:rsid w:val="00972203"/>
    <w:rsid w:val="00972321"/>
    <w:rsid w:val="009726FB"/>
    <w:rsid w:val="00972B54"/>
    <w:rsid w:val="00972FD5"/>
    <w:rsid w:val="00973193"/>
    <w:rsid w:val="00974A0D"/>
    <w:rsid w:val="00974B4B"/>
    <w:rsid w:val="00975BC7"/>
    <w:rsid w:val="0097603B"/>
    <w:rsid w:val="00976A6C"/>
    <w:rsid w:val="00976F49"/>
    <w:rsid w:val="00976FC1"/>
    <w:rsid w:val="009800F1"/>
    <w:rsid w:val="00981471"/>
    <w:rsid w:val="009814A4"/>
    <w:rsid w:val="00981B43"/>
    <w:rsid w:val="00982D29"/>
    <w:rsid w:val="0098393D"/>
    <w:rsid w:val="0098402F"/>
    <w:rsid w:val="00984403"/>
    <w:rsid w:val="00984A60"/>
    <w:rsid w:val="00984AC3"/>
    <w:rsid w:val="00986524"/>
    <w:rsid w:val="009867D5"/>
    <w:rsid w:val="009868F4"/>
    <w:rsid w:val="00987010"/>
    <w:rsid w:val="009872A8"/>
    <w:rsid w:val="00987A21"/>
    <w:rsid w:val="00987AB9"/>
    <w:rsid w:val="00987F56"/>
    <w:rsid w:val="00987FF3"/>
    <w:rsid w:val="00990A2D"/>
    <w:rsid w:val="00990F22"/>
    <w:rsid w:val="00991437"/>
    <w:rsid w:val="009919B6"/>
    <w:rsid w:val="00991B88"/>
    <w:rsid w:val="00991E9F"/>
    <w:rsid w:val="00992CD4"/>
    <w:rsid w:val="009946D7"/>
    <w:rsid w:val="00995106"/>
    <w:rsid w:val="009953B4"/>
    <w:rsid w:val="00995CA9"/>
    <w:rsid w:val="00995F5F"/>
    <w:rsid w:val="00996446"/>
    <w:rsid w:val="009970B7"/>
    <w:rsid w:val="00997272"/>
    <w:rsid w:val="00997461"/>
    <w:rsid w:val="0099772F"/>
    <w:rsid w:val="00997A3D"/>
    <w:rsid w:val="009A03EF"/>
    <w:rsid w:val="009A1331"/>
    <w:rsid w:val="009A144E"/>
    <w:rsid w:val="009A179F"/>
    <w:rsid w:val="009A2164"/>
    <w:rsid w:val="009A24AA"/>
    <w:rsid w:val="009A2E9C"/>
    <w:rsid w:val="009A315C"/>
    <w:rsid w:val="009A31ED"/>
    <w:rsid w:val="009A35B1"/>
    <w:rsid w:val="009A378A"/>
    <w:rsid w:val="009A39A0"/>
    <w:rsid w:val="009A3E7F"/>
    <w:rsid w:val="009A40BA"/>
    <w:rsid w:val="009A42E2"/>
    <w:rsid w:val="009A448C"/>
    <w:rsid w:val="009A45C9"/>
    <w:rsid w:val="009A48EB"/>
    <w:rsid w:val="009A4BFA"/>
    <w:rsid w:val="009A5229"/>
    <w:rsid w:val="009A5964"/>
    <w:rsid w:val="009A6042"/>
    <w:rsid w:val="009A61D0"/>
    <w:rsid w:val="009A63EF"/>
    <w:rsid w:val="009A64C7"/>
    <w:rsid w:val="009A668E"/>
    <w:rsid w:val="009A67C5"/>
    <w:rsid w:val="009A6AF5"/>
    <w:rsid w:val="009A6F5B"/>
    <w:rsid w:val="009A7439"/>
    <w:rsid w:val="009A7E15"/>
    <w:rsid w:val="009B056B"/>
    <w:rsid w:val="009B06FD"/>
    <w:rsid w:val="009B2408"/>
    <w:rsid w:val="009B3F8C"/>
    <w:rsid w:val="009B42B5"/>
    <w:rsid w:val="009B5A91"/>
    <w:rsid w:val="009B630B"/>
    <w:rsid w:val="009B737F"/>
    <w:rsid w:val="009C0103"/>
    <w:rsid w:val="009C04AB"/>
    <w:rsid w:val="009C1211"/>
    <w:rsid w:val="009C1659"/>
    <w:rsid w:val="009C17B3"/>
    <w:rsid w:val="009C21CA"/>
    <w:rsid w:val="009C28FF"/>
    <w:rsid w:val="009C2B13"/>
    <w:rsid w:val="009C3386"/>
    <w:rsid w:val="009C48C0"/>
    <w:rsid w:val="009C51E2"/>
    <w:rsid w:val="009C57E8"/>
    <w:rsid w:val="009C591A"/>
    <w:rsid w:val="009C6FD0"/>
    <w:rsid w:val="009C7021"/>
    <w:rsid w:val="009D0AA5"/>
    <w:rsid w:val="009D0E82"/>
    <w:rsid w:val="009D1719"/>
    <w:rsid w:val="009D1E7D"/>
    <w:rsid w:val="009D283E"/>
    <w:rsid w:val="009D2F8D"/>
    <w:rsid w:val="009D3557"/>
    <w:rsid w:val="009D3746"/>
    <w:rsid w:val="009D3796"/>
    <w:rsid w:val="009D37B6"/>
    <w:rsid w:val="009D3F94"/>
    <w:rsid w:val="009D472C"/>
    <w:rsid w:val="009D48E8"/>
    <w:rsid w:val="009D519A"/>
    <w:rsid w:val="009D5587"/>
    <w:rsid w:val="009D6F67"/>
    <w:rsid w:val="009D73C3"/>
    <w:rsid w:val="009D75B7"/>
    <w:rsid w:val="009D769E"/>
    <w:rsid w:val="009E0151"/>
    <w:rsid w:val="009E06FE"/>
    <w:rsid w:val="009E0767"/>
    <w:rsid w:val="009E08F6"/>
    <w:rsid w:val="009E0DFA"/>
    <w:rsid w:val="009E18AD"/>
    <w:rsid w:val="009E1C90"/>
    <w:rsid w:val="009E2BAB"/>
    <w:rsid w:val="009E3F91"/>
    <w:rsid w:val="009E4637"/>
    <w:rsid w:val="009E4D12"/>
    <w:rsid w:val="009E57E6"/>
    <w:rsid w:val="009E596E"/>
    <w:rsid w:val="009E5E1D"/>
    <w:rsid w:val="009E61B9"/>
    <w:rsid w:val="009E6631"/>
    <w:rsid w:val="009E6A3D"/>
    <w:rsid w:val="009E6A54"/>
    <w:rsid w:val="009E733B"/>
    <w:rsid w:val="009E755B"/>
    <w:rsid w:val="009F0D2F"/>
    <w:rsid w:val="009F1586"/>
    <w:rsid w:val="009F18D0"/>
    <w:rsid w:val="009F1EE4"/>
    <w:rsid w:val="009F29AA"/>
    <w:rsid w:val="009F2B37"/>
    <w:rsid w:val="009F3462"/>
    <w:rsid w:val="009F47DD"/>
    <w:rsid w:val="009F4B36"/>
    <w:rsid w:val="009F4B3F"/>
    <w:rsid w:val="009F4C9B"/>
    <w:rsid w:val="009F540B"/>
    <w:rsid w:val="009F63EA"/>
    <w:rsid w:val="009F6416"/>
    <w:rsid w:val="009F6431"/>
    <w:rsid w:val="009F76BE"/>
    <w:rsid w:val="00A0033D"/>
    <w:rsid w:val="00A005DA"/>
    <w:rsid w:val="00A00868"/>
    <w:rsid w:val="00A00C59"/>
    <w:rsid w:val="00A0151C"/>
    <w:rsid w:val="00A01A16"/>
    <w:rsid w:val="00A01EE9"/>
    <w:rsid w:val="00A02128"/>
    <w:rsid w:val="00A0223F"/>
    <w:rsid w:val="00A02EB5"/>
    <w:rsid w:val="00A02FD5"/>
    <w:rsid w:val="00A0348D"/>
    <w:rsid w:val="00A03493"/>
    <w:rsid w:val="00A0362F"/>
    <w:rsid w:val="00A03C8D"/>
    <w:rsid w:val="00A04810"/>
    <w:rsid w:val="00A04859"/>
    <w:rsid w:val="00A04AEC"/>
    <w:rsid w:val="00A06854"/>
    <w:rsid w:val="00A06892"/>
    <w:rsid w:val="00A06EDA"/>
    <w:rsid w:val="00A1001D"/>
    <w:rsid w:val="00A10173"/>
    <w:rsid w:val="00A114E0"/>
    <w:rsid w:val="00A11620"/>
    <w:rsid w:val="00A11890"/>
    <w:rsid w:val="00A12C2F"/>
    <w:rsid w:val="00A12F2E"/>
    <w:rsid w:val="00A133B3"/>
    <w:rsid w:val="00A13670"/>
    <w:rsid w:val="00A13DDA"/>
    <w:rsid w:val="00A15014"/>
    <w:rsid w:val="00A153D5"/>
    <w:rsid w:val="00A15E6D"/>
    <w:rsid w:val="00A171D5"/>
    <w:rsid w:val="00A210BB"/>
    <w:rsid w:val="00A21F9F"/>
    <w:rsid w:val="00A22801"/>
    <w:rsid w:val="00A2355F"/>
    <w:rsid w:val="00A23ECF"/>
    <w:rsid w:val="00A23F56"/>
    <w:rsid w:val="00A246AB"/>
    <w:rsid w:val="00A25A49"/>
    <w:rsid w:val="00A25FE3"/>
    <w:rsid w:val="00A26346"/>
    <w:rsid w:val="00A26FB9"/>
    <w:rsid w:val="00A271C7"/>
    <w:rsid w:val="00A277F1"/>
    <w:rsid w:val="00A27CD5"/>
    <w:rsid w:val="00A30003"/>
    <w:rsid w:val="00A31128"/>
    <w:rsid w:val="00A31D5C"/>
    <w:rsid w:val="00A320C0"/>
    <w:rsid w:val="00A3226F"/>
    <w:rsid w:val="00A325F3"/>
    <w:rsid w:val="00A32BF3"/>
    <w:rsid w:val="00A32CFF"/>
    <w:rsid w:val="00A34112"/>
    <w:rsid w:val="00A34DC9"/>
    <w:rsid w:val="00A3656B"/>
    <w:rsid w:val="00A370EE"/>
    <w:rsid w:val="00A37C0B"/>
    <w:rsid w:val="00A40754"/>
    <w:rsid w:val="00A40C0C"/>
    <w:rsid w:val="00A40CC9"/>
    <w:rsid w:val="00A41617"/>
    <w:rsid w:val="00A41633"/>
    <w:rsid w:val="00A416F2"/>
    <w:rsid w:val="00A41E38"/>
    <w:rsid w:val="00A41F75"/>
    <w:rsid w:val="00A43430"/>
    <w:rsid w:val="00A44800"/>
    <w:rsid w:val="00A457E1"/>
    <w:rsid w:val="00A46267"/>
    <w:rsid w:val="00A4687C"/>
    <w:rsid w:val="00A47075"/>
    <w:rsid w:val="00A4753F"/>
    <w:rsid w:val="00A50376"/>
    <w:rsid w:val="00A509E4"/>
    <w:rsid w:val="00A5149C"/>
    <w:rsid w:val="00A51E56"/>
    <w:rsid w:val="00A53DE8"/>
    <w:rsid w:val="00A55357"/>
    <w:rsid w:val="00A55439"/>
    <w:rsid w:val="00A55E8A"/>
    <w:rsid w:val="00A561D8"/>
    <w:rsid w:val="00A563FF"/>
    <w:rsid w:val="00A56471"/>
    <w:rsid w:val="00A56BB2"/>
    <w:rsid w:val="00A56EEC"/>
    <w:rsid w:val="00A57BDA"/>
    <w:rsid w:val="00A57F38"/>
    <w:rsid w:val="00A60105"/>
    <w:rsid w:val="00A607BF"/>
    <w:rsid w:val="00A61BAB"/>
    <w:rsid w:val="00A62306"/>
    <w:rsid w:val="00A63284"/>
    <w:rsid w:val="00A633E5"/>
    <w:rsid w:val="00A637A6"/>
    <w:rsid w:val="00A63F65"/>
    <w:rsid w:val="00A64474"/>
    <w:rsid w:val="00A65704"/>
    <w:rsid w:val="00A65AA4"/>
    <w:rsid w:val="00A661E6"/>
    <w:rsid w:val="00A66FF9"/>
    <w:rsid w:val="00A67F78"/>
    <w:rsid w:val="00A70098"/>
    <w:rsid w:val="00A707B0"/>
    <w:rsid w:val="00A70EC6"/>
    <w:rsid w:val="00A70F19"/>
    <w:rsid w:val="00A71635"/>
    <w:rsid w:val="00A718A2"/>
    <w:rsid w:val="00A71C9F"/>
    <w:rsid w:val="00A71E21"/>
    <w:rsid w:val="00A72D5A"/>
    <w:rsid w:val="00A72DF2"/>
    <w:rsid w:val="00A741C7"/>
    <w:rsid w:val="00A744BC"/>
    <w:rsid w:val="00A747C9"/>
    <w:rsid w:val="00A7482B"/>
    <w:rsid w:val="00A7498E"/>
    <w:rsid w:val="00A74CD4"/>
    <w:rsid w:val="00A74EF2"/>
    <w:rsid w:val="00A7653C"/>
    <w:rsid w:val="00A76D82"/>
    <w:rsid w:val="00A800E3"/>
    <w:rsid w:val="00A80688"/>
    <w:rsid w:val="00A80991"/>
    <w:rsid w:val="00A817F9"/>
    <w:rsid w:val="00A81ACE"/>
    <w:rsid w:val="00A81C05"/>
    <w:rsid w:val="00A8233E"/>
    <w:rsid w:val="00A82356"/>
    <w:rsid w:val="00A826A0"/>
    <w:rsid w:val="00A8321F"/>
    <w:rsid w:val="00A83B32"/>
    <w:rsid w:val="00A83C05"/>
    <w:rsid w:val="00A83DA6"/>
    <w:rsid w:val="00A83F08"/>
    <w:rsid w:val="00A84465"/>
    <w:rsid w:val="00A84A08"/>
    <w:rsid w:val="00A84A78"/>
    <w:rsid w:val="00A8505D"/>
    <w:rsid w:val="00A86FE5"/>
    <w:rsid w:val="00A871E0"/>
    <w:rsid w:val="00A8737E"/>
    <w:rsid w:val="00A87BE7"/>
    <w:rsid w:val="00A87E01"/>
    <w:rsid w:val="00A90079"/>
    <w:rsid w:val="00A9010C"/>
    <w:rsid w:val="00A904B4"/>
    <w:rsid w:val="00A90845"/>
    <w:rsid w:val="00A90961"/>
    <w:rsid w:val="00A90CEC"/>
    <w:rsid w:val="00A90E26"/>
    <w:rsid w:val="00A91ADC"/>
    <w:rsid w:val="00A91EFD"/>
    <w:rsid w:val="00A926E9"/>
    <w:rsid w:val="00A92B3C"/>
    <w:rsid w:val="00A9314F"/>
    <w:rsid w:val="00A93602"/>
    <w:rsid w:val="00A93B28"/>
    <w:rsid w:val="00A94AAD"/>
    <w:rsid w:val="00A94C9A"/>
    <w:rsid w:val="00A95046"/>
    <w:rsid w:val="00A95334"/>
    <w:rsid w:val="00A95D44"/>
    <w:rsid w:val="00A95F27"/>
    <w:rsid w:val="00A9677F"/>
    <w:rsid w:val="00A96A70"/>
    <w:rsid w:val="00A9721D"/>
    <w:rsid w:val="00A97708"/>
    <w:rsid w:val="00AA01F5"/>
    <w:rsid w:val="00AA06E4"/>
    <w:rsid w:val="00AA13EF"/>
    <w:rsid w:val="00AA1B17"/>
    <w:rsid w:val="00AA2D1C"/>
    <w:rsid w:val="00AA407D"/>
    <w:rsid w:val="00AA46DD"/>
    <w:rsid w:val="00AA4A7C"/>
    <w:rsid w:val="00AA56B6"/>
    <w:rsid w:val="00AA5E50"/>
    <w:rsid w:val="00AA7D46"/>
    <w:rsid w:val="00AB0A77"/>
    <w:rsid w:val="00AB1145"/>
    <w:rsid w:val="00AB2513"/>
    <w:rsid w:val="00AB2D77"/>
    <w:rsid w:val="00AB31BE"/>
    <w:rsid w:val="00AB3462"/>
    <w:rsid w:val="00AB3AA0"/>
    <w:rsid w:val="00AB4BD9"/>
    <w:rsid w:val="00AB604F"/>
    <w:rsid w:val="00AB637C"/>
    <w:rsid w:val="00AB6488"/>
    <w:rsid w:val="00AB66B9"/>
    <w:rsid w:val="00AB70D6"/>
    <w:rsid w:val="00AB75A8"/>
    <w:rsid w:val="00AB7CEC"/>
    <w:rsid w:val="00AC0514"/>
    <w:rsid w:val="00AC0DAD"/>
    <w:rsid w:val="00AC131E"/>
    <w:rsid w:val="00AC1722"/>
    <w:rsid w:val="00AC1D8E"/>
    <w:rsid w:val="00AC1E3F"/>
    <w:rsid w:val="00AC2BA4"/>
    <w:rsid w:val="00AC3970"/>
    <w:rsid w:val="00AC3B79"/>
    <w:rsid w:val="00AC41E0"/>
    <w:rsid w:val="00AC4978"/>
    <w:rsid w:val="00AC5967"/>
    <w:rsid w:val="00AC60CB"/>
    <w:rsid w:val="00AC6196"/>
    <w:rsid w:val="00AC69E6"/>
    <w:rsid w:val="00AD0172"/>
    <w:rsid w:val="00AD425F"/>
    <w:rsid w:val="00AD443D"/>
    <w:rsid w:val="00AD4534"/>
    <w:rsid w:val="00AD478C"/>
    <w:rsid w:val="00AD4880"/>
    <w:rsid w:val="00AD4BE2"/>
    <w:rsid w:val="00AD4E4C"/>
    <w:rsid w:val="00AD5157"/>
    <w:rsid w:val="00AD5E7D"/>
    <w:rsid w:val="00AD635E"/>
    <w:rsid w:val="00AD69DB"/>
    <w:rsid w:val="00AD6C8B"/>
    <w:rsid w:val="00AD6FD8"/>
    <w:rsid w:val="00AD7C84"/>
    <w:rsid w:val="00AD7D91"/>
    <w:rsid w:val="00AE02C5"/>
    <w:rsid w:val="00AE0432"/>
    <w:rsid w:val="00AE05B6"/>
    <w:rsid w:val="00AE102F"/>
    <w:rsid w:val="00AE133F"/>
    <w:rsid w:val="00AE1518"/>
    <w:rsid w:val="00AE1ABB"/>
    <w:rsid w:val="00AE1C98"/>
    <w:rsid w:val="00AE1DB3"/>
    <w:rsid w:val="00AE2277"/>
    <w:rsid w:val="00AE24E7"/>
    <w:rsid w:val="00AE2685"/>
    <w:rsid w:val="00AE2BDD"/>
    <w:rsid w:val="00AE2DE3"/>
    <w:rsid w:val="00AE3FFE"/>
    <w:rsid w:val="00AE4F36"/>
    <w:rsid w:val="00AE53A5"/>
    <w:rsid w:val="00AE5D50"/>
    <w:rsid w:val="00AE713E"/>
    <w:rsid w:val="00AE799C"/>
    <w:rsid w:val="00AF0496"/>
    <w:rsid w:val="00AF07C4"/>
    <w:rsid w:val="00AF0C31"/>
    <w:rsid w:val="00AF0DC9"/>
    <w:rsid w:val="00AF1148"/>
    <w:rsid w:val="00AF16B0"/>
    <w:rsid w:val="00AF1938"/>
    <w:rsid w:val="00AF1FDA"/>
    <w:rsid w:val="00AF2520"/>
    <w:rsid w:val="00AF2B61"/>
    <w:rsid w:val="00AF3144"/>
    <w:rsid w:val="00AF390B"/>
    <w:rsid w:val="00AF3DB3"/>
    <w:rsid w:val="00AF4507"/>
    <w:rsid w:val="00AF4608"/>
    <w:rsid w:val="00AF4D6F"/>
    <w:rsid w:val="00AF562D"/>
    <w:rsid w:val="00AF58C2"/>
    <w:rsid w:val="00AF58F8"/>
    <w:rsid w:val="00AF5A4A"/>
    <w:rsid w:val="00AF5AB6"/>
    <w:rsid w:val="00AF6419"/>
    <w:rsid w:val="00AF66D5"/>
    <w:rsid w:val="00AF699E"/>
    <w:rsid w:val="00AF7A3C"/>
    <w:rsid w:val="00AF7ED7"/>
    <w:rsid w:val="00B0035D"/>
    <w:rsid w:val="00B00C11"/>
    <w:rsid w:val="00B013D9"/>
    <w:rsid w:val="00B01573"/>
    <w:rsid w:val="00B017AC"/>
    <w:rsid w:val="00B02223"/>
    <w:rsid w:val="00B02312"/>
    <w:rsid w:val="00B02705"/>
    <w:rsid w:val="00B02F7C"/>
    <w:rsid w:val="00B0369E"/>
    <w:rsid w:val="00B04458"/>
    <w:rsid w:val="00B04C91"/>
    <w:rsid w:val="00B05428"/>
    <w:rsid w:val="00B055F8"/>
    <w:rsid w:val="00B05625"/>
    <w:rsid w:val="00B05CD7"/>
    <w:rsid w:val="00B0607A"/>
    <w:rsid w:val="00B06416"/>
    <w:rsid w:val="00B0649D"/>
    <w:rsid w:val="00B070A3"/>
    <w:rsid w:val="00B07104"/>
    <w:rsid w:val="00B07A88"/>
    <w:rsid w:val="00B07C29"/>
    <w:rsid w:val="00B103F6"/>
    <w:rsid w:val="00B105BB"/>
    <w:rsid w:val="00B10AC6"/>
    <w:rsid w:val="00B10FD3"/>
    <w:rsid w:val="00B11315"/>
    <w:rsid w:val="00B120EA"/>
    <w:rsid w:val="00B12FFE"/>
    <w:rsid w:val="00B1364A"/>
    <w:rsid w:val="00B13E2E"/>
    <w:rsid w:val="00B13F7B"/>
    <w:rsid w:val="00B14305"/>
    <w:rsid w:val="00B148E4"/>
    <w:rsid w:val="00B152C5"/>
    <w:rsid w:val="00B15F88"/>
    <w:rsid w:val="00B170B5"/>
    <w:rsid w:val="00B174F0"/>
    <w:rsid w:val="00B17928"/>
    <w:rsid w:val="00B17C34"/>
    <w:rsid w:val="00B204C5"/>
    <w:rsid w:val="00B21EB7"/>
    <w:rsid w:val="00B22536"/>
    <w:rsid w:val="00B22DB6"/>
    <w:rsid w:val="00B2335A"/>
    <w:rsid w:val="00B24056"/>
    <w:rsid w:val="00B2477D"/>
    <w:rsid w:val="00B24E42"/>
    <w:rsid w:val="00B254B1"/>
    <w:rsid w:val="00B266FE"/>
    <w:rsid w:val="00B2673C"/>
    <w:rsid w:val="00B26A3E"/>
    <w:rsid w:val="00B26B06"/>
    <w:rsid w:val="00B26D9A"/>
    <w:rsid w:val="00B27B83"/>
    <w:rsid w:val="00B3069D"/>
    <w:rsid w:val="00B30AF8"/>
    <w:rsid w:val="00B30B64"/>
    <w:rsid w:val="00B30EC1"/>
    <w:rsid w:val="00B318AE"/>
    <w:rsid w:val="00B320A6"/>
    <w:rsid w:val="00B32388"/>
    <w:rsid w:val="00B326C8"/>
    <w:rsid w:val="00B32EC8"/>
    <w:rsid w:val="00B336E3"/>
    <w:rsid w:val="00B343C1"/>
    <w:rsid w:val="00B346AD"/>
    <w:rsid w:val="00B34B65"/>
    <w:rsid w:val="00B34EFB"/>
    <w:rsid w:val="00B350B7"/>
    <w:rsid w:val="00B353FB"/>
    <w:rsid w:val="00B354FE"/>
    <w:rsid w:val="00B35B0A"/>
    <w:rsid w:val="00B36347"/>
    <w:rsid w:val="00B36604"/>
    <w:rsid w:val="00B37007"/>
    <w:rsid w:val="00B3758A"/>
    <w:rsid w:val="00B37707"/>
    <w:rsid w:val="00B37A4E"/>
    <w:rsid w:val="00B37EDE"/>
    <w:rsid w:val="00B40090"/>
    <w:rsid w:val="00B4020A"/>
    <w:rsid w:val="00B4026E"/>
    <w:rsid w:val="00B4036C"/>
    <w:rsid w:val="00B40386"/>
    <w:rsid w:val="00B4049F"/>
    <w:rsid w:val="00B40771"/>
    <w:rsid w:val="00B40D0E"/>
    <w:rsid w:val="00B41026"/>
    <w:rsid w:val="00B41E90"/>
    <w:rsid w:val="00B41EBF"/>
    <w:rsid w:val="00B42098"/>
    <w:rsid w:val="00B4210C"/>
    <w:rsid w:val="00B42BCD"/>
    <w:rsid w:val="00B42C60"/>
    <w:rsid w:val="00B42DED"/>
    <w:rsid w:val="00B43176"/>
    <w:rsid w:val="00B43A7A"/>
    <w:rsid w:val="00B43F15"/>
    <w:rsid w:val="00B44FC1"/>
    <w:rsid w:val="00B460E7"/>
    <w:rsid w:val="00B464C4"/>
    <w:rsid w:val="00B4657D"/>
    <w:rsid w:val="00B467C3"/>
    <w:rsid w:val="00B46C28"/>
    <w:rsid w:val="00B4726A"/>
    <w:rsid w:val="00B47BD8"/>
    <w:rsid w:val="00B47E45"/>
    <w:rsid w:val="00B50111"/>
    <w:rsid w:val="00B50B3B"/>
    <w:rsid w:val="00B50DBF"/>
    <w:rsid w:val="00B50E96"/>
    <w:rsid w:val="00B50ED5"/>
    <w:rsid w:val="00B513C0"/>
    <w:rsid w:val="00B52259"/>
    <w:rsid w:val="00B5241F"/>
    <w:rsid w:val="00B528A2"/>
    <w:rsid w:val="00B52A47"/>
    <w:rsid w:val="00B52D2A"/>
    <w:rsid w:val="00B542F1"/>
    <w:rsid w:val="00B545BC"/>
    <w:rsid w:val="00B546F8"/>
    <w:rsid w:val="00B54B3D"/>
    <w:rsid w:val="00B5525B"/>
    <w:rsid w:val="00B56193"/>
    <w:rsid w:val="00B57C69"/>
    <w:rsid w:val="00B6107A"/>
    <w:rsid w:val="00B61479"/>
    <w:rsid w:val="00B61DAE"/>
    <w:rsid w:val="00B62BE1"/>
    <w:rsid w:val="00B633FA"/>
    <w:rsid w:val="00B63D5A"/>
    <w:rsid w:val="00B6459A"/>
    <w:rsid w:val="00B64E92"/>
    <w:rsid w:val="00B6529F"/>
    <w:rsid w:val="00B65772"/>
    <w:rsid w:val="00B66452"/>
    <w:rsid w:val="00B667BD"/>
    <w:rsid w:val="00B66E5D"/>
    <w:rsid w:val="00B670B0"/>
    <w:rsid w:val="00B670E3"/>
    <w:rsid w:val="00B673F3"/>
    <w:rsid w:val="00B67E37"/>
    <w:rsid w:val="00B702B6"/>
    <w:rsid w:val="00B703B6"/>
    <w:rsid w:val="00B7074C"/>
    <w:rsid w:val="00B7150D"/>
    <w:rsid w:val="00B71777"/>
    <w:rsid w:val="00B71D53"/>
    <w:rsid w:val="00B72274"/>
    <w:rsid w:val="00B7289B"/>
    <w:rsid w:val="00B72D19"/>
    <w:rsid w:val="00B72FDF"/>
    <w:rsid w:val="00B73C37"/>
    <w:rsid w:val="00B74F7A"/>
    <w:rsid w:val="00B753CD"/>
    <w:rsid w:val="00B7549D"/>
    <w:rsid w:val="00B75767"/>
    <w:rsid w:val="00B75A1B"/>
    <w:rsid w:val="00B76183"/>
    <w:rsid w:val="00B76762"/>
    <w:rsid w:val="00B767E3"/>
    <w:rsid w:val="00B77259"/>
    <w:rsid w:val="00B7731D"/>
    <w:rsid w:val="00B776FB"/>
    <w:rsid w:val="00B77F95"/>
    <w:rsid w:val="00B8044E"/>
    <w:rsid w:val="00B80D6D"/>
    <w:rsid w:val="00B81DF2"/>
    <w:rsid w:val="00B82435"/>
    <w:rsid w:val="00B82483"/>
    <w:rsid w:val="00B82AE3"/>
    <w:rsid w:val="00B82D97"/>
    <w:rsid w:val="00B8307B"/>
    <w:rsid w:val="00B836FC"/>
    <w:rsid w:val="00B83E55"/>
    <w:rsid w:val="00B840D6"/>
    <w:rsid w:val="00B845F8"/>
    <w:rsid w:val="00B84662"/>
    <w:rsid w:val="00B870C1"/>
    <w:rsid w:val="00B8747B"/>
    <w:rsid w:val="00B90309"/>
    <w:rsid w:val="00B90523"/>
    <w:rsid w:val="00B9089D"/>
    <w:rsid w:val="00B90BDC"/>
    <w:rsid w:val="00B90F0E"/>
    <w:rsid w:val="00B9165D"/>
    <w:rsid w:val="00B917A5"/>
    <w:rsid w:val="00B9197C"/>
    <w:rsid w:val="00B92798"/>
    <w:rsid w:val="00B92C71"/>
    <w:rsid w:val="00B93C6E"/>
    <w:rsid w:val="00B93EE4"/>
    <w:rsid w:val="00B94109"/>
    <w:rsid w:val="00B94227"/>
    <w:rsid w:val="00B9430C"/>
    <w:rsid w:val="00B94598"/>
    <w:rsid w:val="00B94BE8"/>
    <w:rsid w:val="00B94D93"/>
    <w:rsid w:val="00B94FCB"/>
    <w:rsid w:val="00B95313"/>
    <w:rsid w:val="00B95C9F"/>
    <w:rsid w:val="00B95E08"/>
    <w:rsid w:val="00B961B5"/>
    <w:rsid w:val="00B963BA"/>
    <w:rsid w:val="00B971AF"/>
    <w:rsid w:val="00B973FE"/>
    <w:rsid w:val="00B974CF"/>
    <w:rsid w:val="00BA0620"/>
    <w:rsid w:val="00BA0CB3"/>
    <w:rsid w:val="00BA0D2D"/>
    <w:rsid w:val="00BA1389"/>
    <w:rsid w:val="00BA17DD"/>
    <w:rsid w:val="00BA2029"/>
    <w:rsid w:val="00BA46AE"/>
    <w:rsid w:val="00BA4A01"/>
    <w:rsid w:val="00BA4ACE"/>
    <w:rsid w:val="00BA5B6B"/>
    <w:rsid w:val="00BA661E"/>
    <w:rsid w:val="00BA722D"/>
    <w:rsid w:val="00BA74CB"/>
    <w:rsid w:val="00BA7D12"/>
    <w:rsid w:val="00BA7D55"/>
    <w:rsid w:val="00BB0205"/>
    <w:rsid w:val="00BB0360"/>
    <w:rsid w:val="00BB20E1"/>
    <w:rsid w:val="00BB24D6"/>
    <w:rsid w:val="00BB2699"/>
    <w:rsid w:val="00BB2BD8"/>
    <w:rsid w:val="00BB2F7C"/>
    <w:rsid w:val="00BB3095"/>
    <w:rsid w:val="00BB46C1"/>
    <w:rsid w:val="00BB5159"/>
    <w:rsid w:val="00BB5247"/>
    <w:rsid w:val="00BB53DB"/>
    <w:rsid w:val="00BB65A0"/>
    <w:rsid w:val="00BB69D1"/>
    <w:rsid w:val="00BB6A3A"/>
    <w:rsid w:val="00BB7602"/>
    <w:rsid w:val="00BB7747"/>
    <w:rsid w:val="00BC0C32"/>
    <w:rsid w:val="00BC0CD0"/>
    <w:rsid w:val="00BC1140"/>
    <w:rsid w:val="00BC13BC"/>
    <w:rsid w:val="00BC244A"/>
    <w:rsid w:val="00BC25AA"/>
    <w:rsid w:val="00BC295C"/>
    <w:rsid w:val="00BC2A03"/>
    <w:rsid w:val="00BC2ADA"/>
    <w:rsid w:val="00BC3543"/>
    <w:rsid w:val="00BC35FF"/>
    <w:rsid w:val="00BC3BED"/>
    <w:rsid w:val="00BC4819"/>
    <w:rsid w:val="00BC4BE4"/>
    <w:rsid w:val="00BC4C19"/>
    <w:rsid w:val="00BC4CF7"/>
    <w:rsid w:val="00BC4E92"/>
    <w:rsid w:val="00BC5ABC"/>
    <w:rsid w:val="00BC681B"/>
    <w:rsid w:val="00BC687A"/>
    <w:rsid w:val="00BC68BE"/>
    <w:rsid w:val="00BD217B"/>
    <w:rsid w:val="00BD256E"/>
    <w:rsid w:val="00BD2FD7"/>
    <w:rsid w:val="00BD31B5"/>
    <w:rsid w:val="00BD3502"/>
    <w:rsid w:val="00BD384A"/>
    <w:rsid w:val="00BD3CDE"/>
    <w:rsid w:val="00BD414D"/>
    <w:rsid w:val="00BD49DF"/>
    <w:rsid w:val="00BD4D0F"/>
    <w:rsid w:val="00BD603D"/>
    <w:rsid w:val="00BD68FF"/>
    <w:rsid w:val="00BD6F99"/>
    <w:rsid w:val="00BE0FC8"/>
    <w:rsid w:val="00BE1537"/>
    <w:rsid w:val="00BE19E2"/>
    <w:rsid w:val="00BE206D"/>
    <w:rsid w:val="00BE2654"/>
    <w:rsid w:val="00BE357F"/>
    <w:rsid w:val="00BE35C9"/>
    <w:rsid w:val="00BE3808"/>
    <w:rsid w:val="00BE441D"/>
    <w:rsid w:val="00BE55E0"/>
    <w:rsid w:val="00BE6348"/>
    <w:rsid w:val="00BE6B00"/>
    <w:rsid w:val="00BE7B9E"/>
    <w:rsid w:val="00BF0C30"/>
    <w:rsid w:val="00BF1130"/>
    <w:rsid w:val="00BF13E2"/>
    <w:rsid w:val="00BF13FA"/>
    <w:rsid w:val="00BF179D"/>
    <w:rsid w:val="00BF2146"/>
    <w:rsid w:val="00BF21EC"/>
    <w:rsid w:val="00BF2887"/>
    <w:rsid w:val="00BF2CC1"/>
    <w:rsid w:val="00BF3AA7"/>
    <w:rsid w:val="00BF4831"/>
    <w:rsid w:val="00BF4918"/>
    <w:rsid w:val="00BF577E"/>
    <w:rsid w:val="00BF762A"/>
    <w:rsid w:val="00C00151"/>
    <w:rsid w:val="00C00826"/>
    <w:rsid w:val="00C00C41"/>
    <w:rsid w:val="00C01E75"/>
    <w:rsid w:val="00C02BB2"/>
    <w:rsid w:val="00C02F09"/>
    <w:rsid w:val="00C03957"/>
    <w:rsid w:val="00C03AB6"/>
    <w:rsid w:val="00C03D1D"/>
    <w:rsid w:val="00C041F2"/>
    <w:rsid w:val="00C043B0"/>
    <w:rsid w:val="00C046CC"/>
    <w:rsid w:val="00C0589B"/>
    <w:rsid w:val="00C05997"/>
    <w:rsid w:val="00C0669E"/>
    <w:rsid w:val="00C07EE0"/>
    <w:rsid w:val="00C107AD"/>
    <w:rsid w:val="00C10CEE"/>
    <w:rsid w:val="00C116AD"/>
    <w:rsid w:val="00C1195B"/>
    <w:rsid w:val="00C11E20"/>
    <w:rsid w:val="00C11F0E"/>
    <w:rsid w:val="00C12D27"/>
    <w:rsid w:val="00C135A1"/>
    <w:rsid w:val="00C13AA9"/>
    <w:rsid w:val="00C13D50"/>
    <w:rsid w:val="00C142E1"/>
    <w:rsid w:val="00C146AC"/>
    <w:rsid w:val="00C164F2"/>
    <w:rsid w:val="00C17283"/>
    <w:rsid w:val="00C174B0"/>
    <w:rsid w:val="00C17F38"/>
    <w:rsid w:val="00C208C1"/>
    <w:rsid w:val="00C20C24"/>
    <w:rsid w:val="00C20C5B"/>
    <w:rsid w:val="00C214E7"/>
    <w:rsid w:val="00C21E1C"/>
    <w:rsid w:val="00C226CE"/>
    <w:rsid w:val="00C23CBA"/>
    <w:rsid w:val="00C23F9A"/>
    <w:rsid w:val="00C242B5"/>
    <w:rsid w:val="00C2461C"/>
    <w:rsid w:val="00C24C6D"/>
    <w:rsid w:val="00C24D21"/>
    <w:rsid w:val="00C24DA4"/>
    <w:rsid w:val="00C24F97"/>
    <w:rsid w:val="00C25A5C"/>
    <w:rsid w:val="00C262F9"/>
    <w:rsid w:val="00C27BC0"/>
    <w:rsid w:val="00C302ED"/>
    <w:rsid w:val="00C30F1F"/>
    <w:rsid w:val="00C3136E"/>
    <w:rsid w:val="00C31C87"/>
    <w:rsid w:val="00C31D0B"/>
    <w:rsid w:val="00C32601"/>
    <w:rsid w:val="00C32602"/>
    <w:rsid w:val="00C32CF6"/>
    <w:rsid w:val="00C33210"/>
    <w:rsid w:val="00C332B8"/>
    <w:rsid w:val="00C33E83"/>
    <w:rsid w:val="00C34037"/>
    <w:rsid w:val="00C34065"/>
    <w:rsid w:val="00C34236"/>
    <w:rsid w:val="00C34CCF"/>
    <w:rsid w:val="00C34D8E"/>
    <w:rsid w:val="00C355AD"/>
    <w:rsid w:val="00C359D6"/>
    <w:rsid w:val="00C36AAB"/>
    <w:rsid w:val="00C3786F"/>
    <w:rsid w:val="00C37DEA"/>
    <w:rsid w:val="00C40518"/>
    <w:rsid w:val="00C41253"/>
    <w:rsid w:val="00C41B8E"/>
    <w:rsid w:val="00C4226E"/>
    <w:rsid w:val="00C42F91"/>
    <w:rsid w:val="00C43BE7"/>
    <w:rsid w:val="00C441D1"/>
    <w:rsid w:val="00C44A2C"/>
    <w:rsid w:val="00C44B69"/>
    <w:rsid w:val="00C46105"/>
    <w:rsid w:val="00C468E7"/>
    <w:rsid w:val="00C469D7"/>
    <w:rsid w:val="00C46CF3"/>
    <w:rsid w:val="00C47377"/>
    <w:rsid w:val="00C5033A"/>
    <w:rsid w:val="00C50671"/>
    <w:rsid w:val="00C50BB1"/>
    <w:rsid w:val="00C51101"/>
    <w:rsid w:val="00C5126C"/>
    <w:rsid w:val="00C51A65"/>
    <w:rsid w:val="00C53A18"/>
    <w:rsid w:val="00C54314"/>
    <w:rsid w:val="00C54B19"/>
    <w:rsid w:val="00C54B2B"/>
    <w:rsid w:val="00C5532B"/>
    <w:rsid w:val="00C557F1"/>
    <w:rsid w:val="00C55D86"/>
    <w:rsid w:val="00C560BA"/>
    <w:rsid w:val="00C563D0"/>
    <w:rsid w:val="00C56504"/>
    <w:rsid w:val="00C56E88"/>
    <w:rsid w:val="00C57370"/>
    <w:rsid w:val="00C5742B"/>
    <w:rsid w:val="00C57BF5"/>
    <w:rsid w:val="00C57D70"/>
    <w:rsid w:val="00C60066"/>
    <w:rsid w:val="00C60421"/>
    <w:rsid w:val="00C60565"/>
    <w:rsid w:val="00C605F4"/>
    <w:rsid w:val="00C6095C"/>
    <w:rsid w:val="00C60D7E"/>
    <w:rsid w:val="00C60E2D"/>
    <w:rsid w:val="00C6212C"/>
    <w:rsid w:val="00C6221B"/>
    <w:rsid w:val="00C62593"/>
    <w:rsid w:val="00C64037"/>
    <w:rsid w:val="00C640AA"/>
    <w:rsid w:val="00C646E5"/>
    <w:rsid w:val="00C65362"/>
    <w:rsid w:val="00C655F1"/>
    <w:rsid w:val="00C67543"/>
    <w:rsid w:val="00C67AFF"/>
    <w:rsid w:val="00C67F47"/>
    <w:rsid w:val="00C7056C"/>
    <w:rsid w:val="00C70B8A"/>
    <w:rsid w:val="00C71054"/>
    <w:rsid w:val="00C7146E"/>
    <w:rsid w:val="00C716E4"/>
    <w:rsid w:val="00C71AB8"/>
    <w:rsid w:val="00C71DE9"/>
    <w:rsid w:val="00C71FE4"/>
    <w:rsid w:val="00C7218A"/>
    <w:rsid w:val="00C72558"/>
    <w:rsid w:val="00C72B4D"/>
    <w:rsid w:val="00C72DBD"/>
    <w:rsid w:val="00C73D09"/>
    <w:rsid w:val="00C73D4E"/>
    <w:rsid w:val="00C7495F"/>
    <w:rsid w:val="00C76284"/>
    <w:rsid w:val="00C7665D"/>
    <w:rsid w:val="00C76781"/>
    <w:rsid w:val="00C76902"/>
    <w:rsid w:val="00C76936"/>
    <w:rsid w:val="00C76D13"/>
    <w:rsid w:val="00C76E9F"/>
    <w:rsid w:val="00C771D4"/>
    <w:rsid w:val="00C775A2"/>
    <w:rsid w:val="00C77A79"/>
    <w:rsid w:val="00C77EFE"/>
    <w:rsid w:val="00C80604"/>
    <w:rsid w:val="00C807E7"/>
    <w:rsid w:val="00C80BA2"/>
    <w:rsid w:val="00C80C91"/>
    <w:rsid w:val="00C810A8"/>
    <w:rsid w:val="00C82B9D"/>
    <w:rsid w:val="00C82EC2"/>
    <w:rsid w:val="00C83363"/>
    <w:rsid w:val="00C833CD"/>
    <w:rsid w:val="00C83401"/>
    <w:rsid w:val="00C8361D"/>
    <w:rsid w:val="00C83676"/>
    <w:rsid w:val="00C8574F"/>
    <w:rsid w:val="00C85D27"/>
    <w:rsid w:val="00C85F79"/>
    <w:rsid w:val="00C85F93"/>
    <w:rsid w:val="00C869DA"/>
    <w:rsid w:val="00C87414"/>
    <w:rsid w:val="00C87787"/>
    <w:rsid w:val="00C87E28"/>
    <w:rsid w:val="00C9045D"/>
    <w:rsid w:val="00C90639"/>
    <w:rsid w:val="00C90A2D"/>
    <w:rsid w:val="00C90A62"/>
    <w:rsid w:val="00C9145B"/>
    <w:rsid w:val="00C91969"/>
    <w:rsid w:val="00C92062"/>
    <w:rsid w:val="00C93312"/>
    <w:rsid w:val="00C935D1"/>
    <w:rsid w:val="00C93C28"/>
    <w:rsid w:val="00C93C9B"/>
    <w:rsid w:val="00C93DC3"/>
    <w:rsid w:val="00C93DCA"/>
    <w:rsid w:val="00C93EC1"/>
    <w:rsid w:val="00C9460C"/>
    <w:rsid w:val="00C94A17"/>
    <w:rsid w:val="00C9542E"/>
    <w:rsid w:val="00C965E9"/>
    <w:rsid w:val="00C97084"/>
    <w:rsid w:val="00C97B94"/>
    <w:rsid w:val="00CA0265"/>
    <w:rsid w:val="00CA1F06"/>
    <w:rsid w:val="00CA22BD"/>
    <w:rsid w:val="00CA2410"/>
    <w:rsid w:val="00CA27A9"/>
    <w:rsid w:val="00CA3729"/>
    <w:rsid w:val="00CA3B11"/>
    <w:rsid w:val="00CA436C"/>
    <w:rsid w:val="00CA4E02"/>
    <w:rsid w:val="00CA4E87"/>
    <w:rsid w:val="00CA6342"/>
    <w:rsid w:val="00CA6F0B"/>
    <w:rsid w:val="00CA71B4"/>
    <w:rsid w:val="00CA7542"/>
    <w:rsid w:val="00CA768F"/>
    <w:rsid w:val="00CB07AF"/>
    <w:rsid w:val="00CB1539"/>
    <w:rsid w:val="00CB158A"/>
    <w:rsid w:val="00CB22DD"/>
    <w:rsid w:val="00CB31A2"/>
    <w:rsid w:val="00CB31F2"/>
    <w:rsid w:val="00CB3C52"/>
    <w:rsid w:val="00CB4DB6"/>
    <w:rsid w:val="00CB50B4"/>
    <w:rsid w:val="00CB5229"/>
    <w:rsid w:val="00CB546E"/>
    <w:rsid w:val="00CB595A"/>
    <w:rsid w:val="00CB5EFC"/>
    <w:rsid w:val="00CB6517"/>
    <w:rsid w:val="00CB669A"/>
    <w:rsid w:val="00CB69FE"/>
    <w:rsid w:val="00CB6BC3"/>
    <w:rsid w:val="00CB6CA3"/>
    <w:rsid w:val="00CB6E6B"/>
    <w:rsid w:val="00CB6EB7"/>
    <w:rsid w:val="00CB7788"/>
    <w:rsid w:val="00CB7928"/>
    <w:rsid w:val="00CB7999"/>
    <w:rsid w:val="00CB7C6A"/>
    <w:rsid w:val="00CB7DD4"/>
    <w:rsid w:val="00CC01F0"/>
    <w:rsid w:val="00CC0F27"/>
    <w:rsid w:val="00CC11F3"/>
    <w:rsid w:val="00CC126A"/>
    <w:rsid w:val="00CC2342"/>
    <w:rsid w:val="00CC285A"/>
    <w:rsid w:val="00CC3191"/>
    <w:rsid w:val="00CC40CF"/>
    <w:rsid w:val="00CC42B3"/>
    <w:rsid w:val="00CC4361"/>
    <w:rsid w:val="00CC4488"/>
    <w:rsid w:val="00CC44C4"/>
    <w:rsid w:val="00CC4975"/>
    <w:rsid w:val="00CC5EA2"/>
    <w:rsid w:val="00CC65F9"/>
    <w:rsid w:val="00CC6F64"/>
    <w:rsid w:val="00CC7460"/>
    <w:rsid w:val="00CC77F7"/>
    <w:rsid w:val="00CC7BC2"/>
    <w:rsid w:val="00CD0142"/>
    <w:rsid w:val="00CD01FB"/>
    <w:rsid w:val="00CD038F"/>
    <w:rsid w:val="00CD0CB0"/>
    <w:rsid w:val="00CD0F57"/>
    <w:rsid w:val="00CD1059"/>
    <w:rsid w:val="00CD164B"/>
    <w:rsid w:val="00CD174D"/>
    <w:rsid w:val="00CD1DF3"/>
    <w:rsid w:val="00CD2002"/>
    <w:rsid w:val="00CD2F2C"/>
    <w:rsid w:val="00CD5349"/>
    <w:rsid w:val="00CD5952"/>
    <w:rsid w:val="00CD5AE4"/>
    <w:rsid w:val="00CD5E85"/>
    <w:rsid w:val="00CD6006"/>
    <w:rsid w:val="00CD611F"/>
    <w:rsid w:val="00CD64E0"/>
    <w:rsid w:val="00CD6919"/>
    <w:rsid w:val="00CD69E2"/>
    <w:rsid w:val="00CD6A4D"/>
    <w:rsid w:val="00CD75C9"/>
    <w:rsid w:val="00CD77D8"/>
    <w:rsid w:val="00CD7924"/>
    <w:rsid w:val="00CD7BEC"/>
    <w:rsid w:val="00CE00AB"/>
    <w:rsid w:val="00CE047F"/>
    <w:rsid w:val="00CE04BA"/>
    <w:rsid w:val="00CE0600"/>
    <w:rsid w:val="00CE0A56"/>
    <w:rsid w:val="00CE0ACB"/>
    <w:rsid w:val="00CE0B2A"/>
    <w:rsid w:val="00CE10F1"/>
    <w:rsid w:val="00CE195B"/>
    <w:rsid w:val="00CE1DD9"/>
    <w:rsid w:val="00CE2D47"/>
    <w:rsid w:val="00CE32EA"/>
    <w:rsid w:val="00CE3391"/>
    <w:rsid w:val="00CE531E"/>
    <w:rsid w:val="00CE5677"/>
    <w:rsid w:val="00CE6048"/>
    <w:rsid w:val="00CE6BDC"/>
    <w:rsid w:val="00CE6D4A"/>
    <w:rsid w:val="00CE7371"/>
    <w:rsid w:val="00CE7E96"/>
    <w:rsid w:val="00CF04F2"/>
    <w:rsid w:val="00CF06D8"/>
    <w:rsid w:val="00CF0D6E"/>
    <w:rsid w:val="00CF138E"/>
    <w:rsid w:val="00CF19FB"/>
    <w:rsid w:val="00CF1A6B"/>
    <w:rsid w:val="00CF1D56"/>
    <w:rsid w:val="00CF23C4"/>
    <w:rsid w:val="00CF265D"/>
    <w:rsid w:val="00CF2B1B"/>
    <w:rsid w:val="00CF3797"/>
    <w:rsid w:val="00CF37F4"/>
    <w:rsid w:val="00CF380C"/>
    <w:rsid w:val="00CF3D40"/>
    <w:rsid w:val="00CF3FA6"/>
    <w:rsid w:val="00CF4F34"/>
    <w:rsid w:val="00CF4FF2"/>
    <w:rsid w:val="00CF599C"/>
    <w:rsid w:val="00CF6EDC"/>
    <w:rsid w:val="00CF7225"/>
    <w:rsid w:val="00CF78E5"/>
    <w:rsid w:val="00CF7ABE"/>
    <w:rsid w:val="00D0140E"/>
    <w:rsid w:val="00D01A85"/>
    <w:rsid w:val="00D01E1B"/>
    <w:rsid w:val="00D02037"/>
    <w:rsid w:val="00D02351"/>
    <w:rsid w:val="00D024D1"/>
    <w:rsid w:val="00D02B22"/>
    <w:rsid w:val="00D02DC0"/>
    <w:rsid w:val="00D030E9"/>
    <w:rsid w:val="00D032F4"/>
    <w:rsid w:val="00D03963"/>
    <w:rsid w:val="00D03AB4"/>
    <w:rsid w:val="00D04078"/>
    <w:rsid w:val="00D04E26"/>
    <w:rsid w:val="00D05391"/>
    <w:rsid w:val="00D06680"/>
    <w:rsid w:val="00D06694"/>
    <w:rsid w:val="00D06C85"/>
    <w:rsid w:val="00D06D70"/>
    <w:rsid w:val="00D07AB4"/>
    <w:rsid w:val="00D07BE4"/>
    <w:rsid w:val="00D10571"/>
    <w:rsid w:val="00D10767"/>
    <w:rsid w:val="00D10B0F"/>
    <w:rsid w:val="00D1151B"/>
    <w:rsid w:val="00D11CC7"/>
    <w:rsid w:val="00D12B93"/>
    <w:rsid w:val="00D13F46"/>
    <w:rsid w:val="00D14659"/>
    <w:rsid w:val="00D14BC9"/>
    <w:rsid w:val="00D154E9"/>
    <w:rsid w:val="00D156B9"/>
    <w:rsid w:val="00D15A87"/>
    <w:rsid w:val="00D15CFA"/>
    <w:rsid w:val="00D16622"/>
    <w:rsid w:val="00D1670E"/>
    <w:rsid w:val="00D173EB"/>
    <w:rsid w:val="00D1780C"/>
    <w:rsid w:val="00D17920"/>
    <w:rsid w:val="00D20307"/>
    <w:rsid w:val="00D2068B"/>
    <w:rsid w:val="00D2070A"/>
    <w:rsid w:val="00D20A00"/>
    <w:rsid w:val="00D211D1"/>
    <w:rsid w:val="00D21521"/>
    <w:rsid w:val="00D21936"/>
    <w:rsid w:val="00D21C03"/>
    <w:rsid w:val="00D21D2A"/>
    <w:rsid w:val="00D21DF3"/>
    <w:rsid w:val="00D21E58"/>
    <w:rsid w:val="00D2233C"/>
    <w:rsid w:val="00D2260F"/>
    <w:rsid w:val="00D22F14"/>
    <w:rsid w:val="00D232D8"/>
    <w:rsid w:val="00D23F65"/>
    <w:rsid w:val="00D245D9"/>
    <w:rsid w:val="00D25C2D"/>
    <w:rsid w:val="00D26070"/>
    <w:rsid w:val="00D2635C"/>
    <w:rsid w:val="00D26A88"/>
    <w:rsid w:val="00D272FF"/>
    <w:rsid w:val="00D279E4"/>
    <w:rsid w:val="00D305D6"/>
    <w:rsid w:val="00D31161"/>
    <w:rsid w:val="00D3217D"/>
    <w:rsid w:val="00D33A01"/>
    <w:rsid w:val="00D33A36"/>
    <w:rsid w:val="00D33FFB"/>
    <w:rsid w:val="00D342B7"/>
    <w:rsid w:val="00D34A24"/>
    <w:rsid w:val="00D35003"/>
    <w:rsid w:val="00D354EF"/>
    <w:rsid w:val="00D357A1"/>
    <w:rsid w:val="00D36012"/>
    <w:rsid w:val="00D36E12"/>
    <w:rsid w:val="00D36F47"/>
    <w:rsid w:val="00D403B2"/>
    <w:rsid w:val="00D40459"/>
    <w:rsid w:val="00D40498"/>
    <w:rsid w:val="00D404C5"/>
    <w:rsid w:val="00D4093C"/>
    <w:rsid w:val="00D41AF1"/>
    <w:rsid w:val="00D427AD"/>
    <w:rsid w:val="00D42E0E"/>
    <w:rsid w:val="00D438D9"/>
    <w:rsid w:val="00D43C0A"/>
    <w:rsid w:val="00D44D5F"/>
    <w:rsid w:val="00D45371"/>
    <w:rsid w:val="00D45781"/>
    <w:rsid w:val="00D45F4F"/>
    <w:rsid w:val="00D47726"/>
    <w:rsid w:val="00D50462"/>
    <w:rsid w:val="00D507CE"/>
    <w:rsid w:val="00D50B32"/>
    <w:rsid w:val="00D519A7"/>
    <w:rsid w:val="00D5227A"/>
    <w:rsid w:val="00D529AA"/>
    <w:rsid w:val="00D53704"/>
    <w:rsid w:val="00D53B24"/>
    <w:rsid w:val="00D53B4F"/>
    <w:rsid w:val="00D54A67"/>
    <w:rsid w:val="00D54AC9"/>
    <w:rsid w:val="00D55347"/>
    <w:rsid w:val="00D55563"/>
    <w:rsid w:val="00D55CA6"/>
    <w:rsid w:val="00D5604A"/>
    <w:rsid w:val="00D56A43"/>
    <w:rsid w:val="00D570B2"/>
    <w:rsid w:val="00D5715D"/>
    <w:rsid w:val="00D576B6"/>
    <w:rsid w:val="00D60072"/>
    <w:rsid w:val="00D60488"/>
    <w:rsid w:val="00D613F1"/>
    <w:rsid w:val="00D619E3"/>
    <w:rsid w:val="00D621B0"/>
    <w:rsid w:val="00D625FF"/>
    <w:rsid w:val="00D62EDF"/>
    <w:rsid w:val="00D633E1"/>
    <w:rsid w:val="00D6346A"/>
    <w:rsid w:val="00D634F5"/>
    <w:rsid w:val="00D63800"/>
    <w:rsid w:val="00D638D9"/>
    <w:rsid w:val="00D64B70"/>
    <w:rsid w:val="00D653CB"/>
    <w:rsid w:val="00D65E78"/>
    <w:rsid w:val="00D660FB"/>
    <w:rsid w:val="00D66419"/>
    <w:rsid w:val="00D669A9"/>
    <w:rsid w:val="00D672FD"/>
    <w:rsid w:val="00D709AC"/>
    <w:rsid w:val="00D70DA6"/>
    <w:rsid w:val="00D70FC6"/>
    <w:rsid w:val="00D71309"/>
    <w:rsid w:val="00D718D2"/>
    <w:rsid w:val="00D71E8F"/>
    <w:rsid w:val="00D7210E"/>
    <w:rsid w:val="00D725AA"/>
    <w:rsid w:val="00D726A0"/>
    <w:rsid w:val="00D73BFF"/>
    <w:rsid w:val="00D74352"/>
    <w:rsid w:val="00D743EE"/>
    <w:rsid w:val="00D74BCF"/>
    <w:rsid w:val="00D74ED9"/>
    <w:rsid w:val="00D75AF2"/>
    <w:rsid w:val="00D76EAF"/>
    <w:rsid w:val="00D76FB6"/>
    <w:rsid w:val="00D772E9"/>
    <w:rsid w:val="00D77505"/>
    <w:rsid w:val="00D775C2"/>
    <w:rsid w:val="00D77794"/>
    <w:rsid w:val="00D80392"/>
    <w:rsid w:val="00D80993"/>
    <w:rsid w:val="00D81210"/>
    <w:rsid w:val="00D818A1"/>
    <w:rsid w:val="00D81A51"/>
    <w:rsid w:val="00D824E1"/>
    <w:rsid w:val="00D82E45"/>
    <w:rsid w:val="00D830AF"/>
    <w:rsid w:val="00D83AE4"/>
    <w:rsid w:val="00D84514"/>
    <w:rsid w:val="00D84555"/>
    <w:rsid w:val="00D847B3"/>
    <w:rsid w:val="00D84969"/>
    <w:rsid w:val="00D84A40"/>
    <w:rsid w:val="00D84B07"/>
    <w:rsid w:val="00D84C3E"/>
    <w:rsid w:val="00D85BF9"/>
    <w:rsid w:val="00D862C1"/>
    <w:rsid w:val="00D86455"/>
    <w:rsid w:val="00D87277"/>
    <w:rsid w:val="00D87A7A"/>
    <w:rsid w:val="00D90C7B"/>
    <w:rsid w:val="00D91BCB"/>
    <w:rsid w:val="00D92288"/>
    <w:rsid w:val="00D92CC7"/>
    <w:rsid w:val="00D92F26"/>
    <w:rsid w:val="00D92FD9"/>
    <w:rsid w:val="00D93E6A"/>
    <w:rsid w:val="00D949A7"/>
    <w:rsid w:val="00D95C59"/>
    <w:rsid w:val="00D95EA6"/>
    <w:rsid w:val="00D96347"/>
    <w:rsid w:val="00D970A4"/>
    <w:rsid w:val="00D97327"/>
    <w:rsid w:val="00D9750D"/>
    <w:rsid w:val="00DA083A"/>
    <w:rsid w:val="00DA0A0F"/>
    <w:rsid w:val="00DA0D3C"/>
    <w:rsid w:val="00DA12A5"/>
    <w:rsid w:val="00DA1CCB"/>
    <w:rsid w:val="00DA1D83"/>
    <w:rsid w:val="00DA238C"/>
    <w:rsid w:val="00DA33F2"/>
    <w:rsid w:val="00DA3D44"/>
    <w:rsid w:val="00DA3DEE"/>
    <w:rsid w:val="00DA4489"/>
    <w:rsid w:val="00DA488D"/>
    <w:rsid w:val="00DA58BD"/>
    <w:rsid w:val="00DA6528"/>
    <w:rsid w:val="00DA65EF"/>
    <w:rsid w:val="00DA6A44"/>
    <w:rsid w:val="00DA6D2D"/>
    <w:rsid w:val="00DA71A3"/>
    <w:rsid w:val="00DA7525"/>
    <w:rsid w:val="00DA7717"/>
    <w:rsid w:val="00DB011B"/>
    <w:rsid w:val="00DB0474"/>
    <w:rsid w:val="00DB05BE"/>
    <w:rsid w:val="00DB0782"/>
    <w:rsid w:val="00DB151E"/>
    <w:rsid w:val="00DB18A3"/>
    <w:rsid w:val="00DB2244"/>
    <w:rsid w:val="00DB2A9D"/>
    <w:rsid w:val="00DB3499"/>
    <w:rsid w:val="00DB364F"/>
    <w:rsid w:val="00DB3755"/>
    <w:rsid w:val="00DB3C24"/>
    <w:rsid w:val="00DB40CB"/>
    <w:rsid w:val="00DB4876"/>
    <w:rsid w:val="00DB501C"/>
    <w:rsid w:val="00DB56E0"/>
    <w:rsid w:val="00DB59D8"/>
    <w:rsid w:val="00DB602F"/>
    <w:rsid w:val="00DB6CEB"/>
    <w:rsid w:val="00DB78A7"/>
    <w:rsid w:val="00DC001C"/>
    <w:rsid w:val="00DC0D44"/>
    <w:rsid w:val="00DC20F4"/>
    <w:rsid w:val="00DC3329"/>
    <w:rsid w:val="00DC3339"/>
    <w:rsid w:val="00DC3382"/>
    <w:rsid w:val="00DC3A92"/>
    <w:rsid w:val="00DC3DF8"/>
    <w:rsid w:val="00DC413C"/>
    <w:rsid w:val="00DC4EF6"/>
    <w:rsid w:val="00DC51A2"/>
    <w:rsid w:val="00DC5945"/>
    <w:rsid w:val="00DC6369"/>
    <w:rsid w:val="00DD0366"/>
    <w:rsid w:val="00DD0D3A"/>
    <w:rsid w:val="00DD1AB5"/>
    <w:rsid w:val="00DD1B6D"/>
    <w:rsid w:val="00DD1BFE"/>
    <w:rsid w:val="00DD2482"/>
    <w:rsid w:val="00DD326A"/>
    <w:rsid w:val="00DD353F"/>
    <w:rsid w:val="00DD44AD"/>
    <w:rsid w:val="00DD4FC7"/>
    <w:rsid w:val="00DD5B02"/>
    <w:rsid w:val="00DD60F4"/>
    <w:rsid w:val="00DD61F4"/>
    <w:rsid w:val="00DD624A"/>
    <w:rsid w:val="00DD6273"/>
    <w:rsid w:val="00DD69AA"/>
    <w:rsid w:val="00DD6B2B"/>
    <w:rsid w:val="00DD708F"/>
    <w:rsid w:val="00DD7B90"/>
    <w:rsid w:val="00DE0116"/>
    <w:rsid w:val="00DE0404"/>
    <w:rsid w:val="00DE0718"/>
    <w:rsid w:val="00DE0CC3"/>
    <w:rsid w:val="00DE0FE5"/>
    <w:rsid w:val="00DE1A42"/>
    <w:rsid w:val="00DE1B75"/>
    <w:rsid w:val="00DE22AE"/>
    <w:rsid w:val="00DE2D3B"/>
    <w:rsid w:val="00DE318C"/>
    <w:rsid w:val="00DE3732"/>
    <w:rsid w:val="00DE3E5E"/>
    <w:rsid w:val="00DE48D2"/>
    <w:rsid w:val="00DE4A05"/>
    <w:rsid w:val="00DE4C72"/>
    <w:rsid w:val="00DE500F"/>
    <w:rsid w:val="00DE591C"/>
    <w:rsid w:val="00DE59F8"/>
    <w:rsid w:val="00DE62E0"/>
    <w:rsid w:val="00DE646A"/>
    <w:rsid w:val="00DE64D9"/>
    <w:rsid w:val="00DE67A5"/>
    <w:rsid w:val="00DE7432"/>
    <w:rsid w:val="00DE76EF"/>
    <w:rsid w:val="00DE7951"/>
    <w:rsid w:val="00DE7E64"/>
    <w:rsid w:val="00DE7F90"/>
    <w:rsid w:val="00DF081E"/>
    <w:rsid w:val="00DF0B14"/>
    <w:rsid w:val="00DF0CD3"/>
    <w:rsid w:val="00DF0E9F"/>
    <w:rsid w:val="00DF1A71"/>
    <w:rsid w:val="00DF264D"/>
    <w:rsid w:val="00DF2828"/>
    <w:rsid w:val="00DF2D92"/>
    <w:rsid w:val="00DF3CCA"/>
    <w:rsid w:val="00DF42C4"/>
    <w:rsid w:val="00DF48DB"/>
    <w:rsid w:val="00DF4EE4"/>
    <w:rsid w:val="00DF5055"/>
    <w:rsid w:val="00DF50CA"/>
    <w:rsid w:val="00DF57F2"/>
    <w:rsid w:val="00DF580F"/>
    <w:rsid w:val="00DF59D3"/>
    <w:rsid w:val="00DF5EBE"/>
    <w:rsid w:val="00DF6B01"/>
    <w:rsid w:val="00DF72C8"/>
    <w:rsid w:val="00DF7313"/>
    <w:rsid w:val="00DF7C5C"/>
    <w:rsid w:val="00DF7D33"/>
    <w:rsid w:val="00DF7F2A"/>
    <w:rsid w:val="00E00BFA"/>
    <w:rsid w:val="00E01433"/>
    <w:rsid w:val="00E0162A"/>
    <w:rsid w:val="00E017FB"/>
    <w:rsid w:val="00E01E27"/>
    <w:rsid w:val="00E02285"/>
    <w:rsid w:val="00E025CD"/>
    <w:rsid w:val="00E02C82"/>
    <w:rsid w:val="00E02F4D"/>
    <w:rsid w:val="00E032BD"/>
    <w:rsid w:val="00E035A8"/>
    <w:rsid w:val="00E03978"/>
    <w:rsid w:val="00E03F8B"/>
    <w:rsid w:val="00E046C8"/>
    <w:rsid w:val="00E04AEA"/>
    <w:rsid w:val="00E04D12"/>
    <w:rsid w:val="00E053E2"/>
    <w:rsid w:val="00E05525"/>
    <w:rsid w:val="00E05DF4"/>
    <w:rsid w:val="00E06640"/>
    <w:rsid w:val="00E06F31"/>
    <w:rsid w:val="00E0771B"/>
    <w:rsid w:val="00E10183"/>
    <w:rsid w:val="00E11BF6"/>
    <w:rsid w:val="00E12DF9"/>
    <w:rsid w:val="00E133E6"/>
    <w:rsid w:val="00E1397C"/>
    <w:rsid w:val="00E13AC9"/>
    <w:rsid w:val="00E13CDD"/>
    <w:rsid w:val="00E13E2E"/>
    <w:rsid w:val="00E14C4B"/>
    <w:rsid w:val="00E1508F"/>
    <w:rsid w:val="00E153FF"/>
    <w:rsid w:val="00E1577A"/>
    <w:rsid w:val="00E1663B"/>
    <w:rsid w:val="00E173A9"/>
    <w:rsid w:val="00E17460"/>
    <w:rsid w:val="00E17838"/>
    <w:rsid w:val="00E178B5"/>
    <w:rsid w:val="00E2045B"/>
    <w:rsid w:val="00E21000"/>
    <w:rsid w:val="00E21281"/>
    <w:rsid w:val="00E221F0"/>
    <w:rsid w:val="00E232AB"/>
    <w:rsid w:val="00E236E9"/>
    <w:rsid w:val="00E2399C"/>
    <w:rsid w:val="00E23B2A"/>
    <w:rsid w:val="00E23DCC"/>
    <w:rsid w:val="00E24052"/>
    <w:rsid w:val="00E24D7F"/>
    <w:rsid w:val="00E259FF"/>
    <w:rsid w:val="00E26D34"/>
    <w:rsid w:val="00E274D0"/>
    <w:rsid w:val="00E277E0"/>
    <w:rsid w:val="00E27BFB"/>
    <w:rsid w:val="00E27FCF"/>
    <w:rsid w:val="00E3000D"/>
    <w:rsid w:val="00E303F6"/>
    <w:rsid w:val="00E30955"/>
    <w:rsid w:val="00E30E04"/>
    <w:rsid w:val="00E3138E"/>
    <w:rsid w:val="00E316AA"/>
    <w:rsid w:val="00E316F4"/>
    <w:rsid w:val="00E321A0"/>
    <w:rsid w:val="00E32266"/>
    <w:rsid w:val="00E32569"/>
    <w:rsid w:val="00E32576"/>
    <w:rsid w:val="00E330A8"/>
    <w:rsid w:val="00E342A9"/>
    <w:rsid w:val="00E34A3D"/>
    <w:rsid w:val="00E34AAF"/>
    <w:rsid w:val="00E35994"/>
    <w:rsid w:val="00E3611C"/>
    <w:rsid w:val="00E36751"/>
    <w:rsid w:val="00E36C0B"/>
    <w:rsid w:val="00E36F12"/>
    <w:rsid w:val="00E37553"/>
    <w:rsid w:val="00E37794"/>
    <w:rsid w:val="00E37F0B"/>
    <w:rsid w:val="00E402B9"/>
    <w:rsid w:val="00E41346"/>
    <w:rsid w:val="00E41921"/>
    <w:rsid w:val="00E41C9A"/>
    <w:rsid w:val="00E428E4"/>
    <w:rsid w:val="00E42A2B"/>
    <w:rsid w:val="00E43210"/>
    <w:rsid w:val="00E4364C"/>
    <w:rsid w:val="00E43E86"/>
    <w:rsid w:val="00E440E0"/>
    <w:rsid w:val="00E442AA"/>
    <w:rsid w:val="00E44543"/>
    <w:rsid w:val="00E44F09"/>
    <w:rsid w:val="00E45527"/>
    <w:rsid w:val="00E456C5"/>
    <w:rsid w:val="00E4593D"/>
    <w:rsid w:val="00E46880"/>
    <w:rsid w:val="00E46C25"/>
    <w:rsid w:val="00E50A50"/>
    <w:rsid w:val="00E50C94"/>
    <w:rsid w:val="00E514AB"/>
    <w:rsid w:val="00E524E3"/>
    <w:rsid w:val="00E53F0A"/>
    <w:rsid w:val="00E5417F"/>
    <w:rsid w:val="00E5427F"/>
    <w:rsid w:val="00E54AAC"/>
    <w:rsid w:val="00E54AB2"/>
    <w:rsid w:val="00E54C6E"/>
    <w:rsid w:val="00E551D0"/>
    <w:rsid w:val="00E56DC8"/>
    <w:rsid w:val="00E57069"/>
    <w:rsid w:val="00E570EE"/>
    <w:rsid w:val="00E57298"/>
    <w:rsid w:val="00E573CE"/>
    <w:rsid w:val="00E57954"/>
    <w:rsid w:val="00E60517"/>
    <w:rsid w:val="00E60821"/>
    <w:rsid w:val="00E609C9"/>
    <w:rsid w:val="00E612FE"/>
    <w:rsid w:val="00E6152B"/>
    <w:rsid w:val="00E623D2"/>
    <w:rsid w:val="00E62610"/>
    <w:rsid w:val="00E629C0"/>
    <w:rsid w:val="00E63642"/>
    <w:rsid w:val="00E63766"/>
    <w:rsid w:val="00E64262"/>
    <w:rsid w:val="00E6470C"/>
    <w:rsid w:val="00E64737"/>
    <w:rsid w:val="00E64B1C"/>
    <w:rsid w:val="00E65560"/>
    <w:rsid w:val="00E670F3"/>
    <w:rsid w:val="00E67567"/>
    <w:rsid w:val="00E67666"/>
    <w:rsid w:val="00E71100"/>
    <w:rsid w:val="00E71E0E"/>
    <w:rsid w:val="00E720ED"/>
    <w:rsid w:val="00E72F97"/>
    <w:rsid w:val="00E736E2"/>
    <w:rsid w:val="00E73C7E"/>
    <w:rsid w:val="00E74BE0"/>
    <w:rsid w:val="00E74DE0"/>
    <w:rsid w:val="00E75102"/>
    <w:rsid w:val="00E75294"/>
    <w:rsid w:val="00E75C9A"/>
    <w:rsid w:val="00E75DCD"/>
    <w:rsid w:val="00E7649C"/>
    <w:rsid w:val="00E7657E"/>
    <w:rsid w:val="00E7694E"/>
    <w:rsid w:val="00E776F2"/>
    <w:rsid w:val="00E7779C"/>
    <w:rsid w:val="00E8070F"/>
    <w:rsid w:val="00E81171"/>
    <w:rsid w:val="00E81465"/>
    <w:rsid w:val="00E827B7"/>
    <w:rsid w:val="00E82E14"/>
    <w:rsid w:val="00E833B8"/>
    <w:rsid w:val="00E83887"/>
    <w:rsid w:val="00E83CB4"/>
    <w:rsid w:val="00E83D2A"/>
    <w:rsid w:val="00E83D5C"/>
    <w:rsid w:val="00E84A0D"/>
    <w:rsid w:val="00E85415"/>
    <w:rsid w:val="00E855C5"/>
    <w:rsid w:val="00E858DC"/>
    <w:rsid w:val="00E859F5"/>
    <w:rsid w:val="00E861EC"/>
    <w:rsid w:val="00E864BA"/>
    <w:rsid w:val="00E87A21"/>
    <w:rsid w:val="00E87E07"/>
    <w:rsid w:val="00E90423"/>
    <w:rsid w:val="00E90EAD"/>
    <w:rsid w:val="00E919F7"/>
    <w:rsid w:val="00E91FAA"/>
    <w:rsid w:val="00E92433"/>
    <w:rsid w:val="00E92A79"/>
    <w:rsid w:val="00E93600"/>
    <w:rsid w:val="00E94228"/>
    <w:rsid w:val="00E943B8"/>
    <w:rsid w:val="00E9461D"/>
    <w:rsid w:val="00E94C3E"/>
    <w:rsid w:val="00E94D67"/>
    <w:rsid w:val="00E956D8"/>
    <w:rsid w:val="00E9593B"/>
    <w:rsid w:val="00E96355"/>
    <w:rsid w:val="00E96C25"/>
    <w:rsid w:val="00E97087"/>
    <w:rsid w:val="00E97C78"/>
    <w:rsid w:val="00EA06EB"/>
    <w:rsid w:val="00EA0CF0"/>
    <w:rsid w:val="00EA0E4C"/>
    <w:rsid w:val="00EA1CDA"/>
    <w:rsid w:val="00EA2A63"/>
    <w:rsid w:val="00EA2B37"/>
    <w:rsid w:val="00EA2F2E"/>
    <w:rsid w:val="00EA459F"/>
    <w:rsid w:val="00EA45E4"/>
    <w:rsid w:val="00EA460D"/>
    <w:rsid w:val="00EA4967"/>
    <w:rsid w:val="00EA4F5D"/>
    <w:rsid w:val="00EA5A92"/>
    <w:rsid w:val="00EA6BC9"/>
    <w:rsid w:val="00EA6D1D"/>
    <w:rsid w:val="00EA6DC2"/>
    <w:rsid w:val="00EA7065"/>
    <w:rsid w:val="00EA726E"/>
    <w:rsid w:val="00EA7810"/>
    <w:rsid w:val="00EA7C4D"/>
    <w:rsid w:val="00EA7D58"/>
    <w:rsid w:val="00EB15A7"/>
    <w:rsid w:val="00EB198A"/>
    <w:rsid w:val="00EB1F0E"/>
    <w:rsid w:val="00EB2038"/>
    <w:rsid w:val="00EB2221"/>
    <w:rsid w:val="00EB2277"/>
    <w:rsid w:val="00EB2810"/>
    <w:rsid w:val="00EB29B5"/>
    <w:rsid w:val="00EB2B86"/>
    <w:rsid w:val="00EB3BE7"/>
    <w:rsid w:val="00EB4DA5"/>
    <w:rsid w:val="00EB5515"/>
    <w:rsid w:val="00EB5A6A"/>
    <w:rsid w:val="00EB5AC5"/>
    <w:rsid w:val="00EB5D9D"/>
    <w:rsid w:val="00EB68EF"/>
    <w:rsid w:val="00EB714B"/>
    <w:rsid w:val="00EB76CB"/>
    <w:rsid w:val="00EB7A67"/>
    <w:rsid w:val="00EB7BFC"/>
    <w:rsid w:val="00EC0A4F"/>
    <w:rsid w:val="00EC115D"/>
    <w:rsid w:val="00EC295B"/>
    <w:rsid w:val="00EC3710"/>
    <w:rsid w:val="00EC3B35"/>
    <w:rsid w:val="00EC3EB6"/>
    <w:rsid w:val="00EC4177"/>
    <w:rsid w:val="00EC4EB6"/>
    <w:rsid w:val="00EC59E9"/>
    <w:rsid w:val="00EC5A06"/>
    <w:rsid w:val="00EC5EA9"/>
    <w:rsid w:val="00EC614E"/>
    <w:rsid w:val="00EC767B"/>
    <w:rsid w:val="00EC76FC"/>
    <w:rsid w:val="00EC7C11"/>
    <w:rsid w:val="00ED1812"/>
    <w:rsid w:val="00ED2074"/>
    <w:rsid w:val="00ED20A7"/>
    <w:rsid w:val="00ED2281"/>
    <w:rsid w:val="00ED2822"/>
    <w:rsid w:val="00ED2CC1"/>
    <w:rsid w:val="00ED3499"/>
    <w:rsid w:val="00ED35D5"/>
    <w:rsid w:val="00ED4364"/>
    <w:rsid w:val="00ED45B7"/>
    <w:rsid w:val="00ED4BF0"/>
    <w:rsid w:val="00ED4DBB"/>
    <w:rsid w:val="00ED522E"/>
    <w:rsid w:val="00ED56AD"/>
    <w:rsid w:val="00ED6961"/>
    <w:rsid w:val="00ED7978"/>
    <w:rsid w:val="00ED7B50"/>
    <w:rsid w:val="00EE03B8"/>
    <w:rsid w:val="00EE0800"/>
    <w:rsid w:val="00EE1605"/>
    <w:rsid w:val="00EE1B50"/>
    <w:rsid w:val="00EE1EA0"/>
    <w:rsid w:val="00EE2EBC"/>
    <w:rsid w:val="00EE3128"/>
    <w:rsid w:val="00EE3CE8"/>
    <w:rsid w:val="00EE4805"/>
    <w:rsid w:val="00EE4A08"/>
    <w:rsid w:val="00EE4CBB"/>
    <w:rsid w:val="00EE5074"/>
    <w:rsid w:val="00EE5142"/>
    <w:rsid w:val="00EE51EC"/>
    <w:rsid w:val="00EE545F"/>
    <w:rsid w:val="00EE67C8"/>
    <w:rsid w:val="00EE6ED2"/>
    <w:rsid w:val="00EE6F83"/>
    <w:rsid w:val="00EE73C8"/>
    <w:rsid w:val="00EE7451"/>
    <w:rsid w:val="00EE76DB"/>
    <w:rsid w:val="00EF0207"/>
    <w:rsid w:val="00EF0751"/>
    <w:rsid w:val="00EF0B72"/>
    <w:rsid w:val="00EF0DB6"/>
    <w:rsid w:val="00EF102B"/>
    <w:rsid w:val="00EF1936"/>
    <w:rsid w:val="00EF1EE1"/>
    <w:rsid w:val="00EF245E"/>
    <w:rsid w:val="00EF27F4"/>
    <w:rsid w:val="00EF2A29"/>
    <w:rsid w:val="00EF2E19"/>
    <w:rsid w:val="00EF3359"/>
    <w:rsid w:val="00EF38A1"/>
    <w:rsid w:val="00EF3C63"/>
    <w:rsid w:val="00EF4A41"/>
    <w:rsid w:val="00EF5336"/>
    <w:rsid w:val="00EF588F"/>
    <w:rsid w:val="00EF632F"/>
    <w:rsid w:val="00EF6446"/>
    <w:rsid w:val="00EF66DA"/>
    <w:rsid w:val="00EF6D95"/>
    <w:rsid w:val="00EF708C"/>
    <w:rsid w:val="00EF7330"/>
    <w:rsid w:val="00EF76ED"/>
    <w:rsid w:val="00EF7DD3"/>
    <w:rsid w:val="00F0133B"/>
    <w:rsid w:val="00F0178C"/>
    <w:rsid w:val="00F01A62"/>
    <w:rsid w:val="00F01B70"/>
    <w:rsid w:val="00F0213D"/>
    <w:rsid w:val="00F02788"/>
    <w:rsid w:val="00F02B5F"/>
    <w:rsid w:val="00F02E2D"/>
    <w:rsid w:val="00F03855"/>
    <w:rsid w:val="00F03AA7"/>
    <w:rsid w:val="00F041BD"/>
    <w:rsid w:val="00F04A50"/>
    <w:rsid w:val="00F05113"/>
    <w:rsid w:val="00F05116"/>
    <w:rsid w:val="00F05451"/>
    <w:rsid w:val="00F05606"/>
    <w:rsid w:val="00F06B34"/>
    <w:rsid w:val="00F06C82"/>
    <w:rsid w:val="00F10324"/>
    <w:rsid w:val="00F104C8"/>
    <w:rsid w:val="00F11425"/>
    <w:rsid w:val="00F11A62"/>
    <w:rsid w:val="00F1209C"/>
    <w:rsid w:val="00F120BA"/>
    <w:rsid w:val="00F12200"/>
    <w:rsid w:val="00F13CE0"/>
    <w:rsid w:val="00F13E60"/>
    <w:rsid w:val="00F14FA6"/>
    <w:rsid w:val="00F1562D"/>
    <w:rsid w:val="00F15C88"/>
    <w:rsid w:val="00F16BBD"/>
    <w:rsid w:val="00F16C2D"/>
    <w:rsid w:val="00F16CA8"/>
    <w:rsid w:val="00F173FE"/>
    <w:rsid w:val="00F20238"/>
    <w:rsid w:val="00F22C9E"/>
    <w:rsid w:val="00F22D1E"/>
    <w:rsid w:val="00F2336B"/>
    <w:rsid w:val="00F24178"/>
    <w:rsid w:val="00F24623"/>
    <w:rsid w:val="00F24CA0"/>
    <w:rsid w:val="00F24EFF"/>
    <w:rsid w:val="00F24F3B"/>
    <w:rsid w:val="00F258E7"/>
    <w:rsid w:val="00F25A42"/>
    <w:rsid w:val="00F2676C"/>
    <w:rsid w:val="00F26E95"/>
    <w:rsid w:val="00F27AB4"/>
    <w:rsid w:val="00F27B38"/>
    <w:rsid w:val="00F27CC7"/>
    <w:rsid w:val="00F3018D"/>
    <w:rsid w:val="00F30624"/>
    <w:rsid w:val="00F309C1"/>
    <w:rsid w:val="00F30EBC"/>
    <w:rsid w:val="00F30F57"/>
    <w:rsid w:val="00F310CC"/>
    <w:rsid w:val="00F311D4"/>
    <w:rsid w:val="00F31366"/>
    <w:rsid w:val="00F314A9"/>
    <w:rsid w:val="00F31526"/>
    <w:rsid w:val="00F316AC"/>
    <w:rsid w:val="00F31C38"/>
    <w:rsid w:val="00F3286C"/>
    <w:rsid w:val="00F32A15"/>
    <w:rsid w:val="00F33A4B"/>
    <w:rsid w:val="00F33E23"/>
    <w:rsid w:val="00F34104"/>
    <w:rsid w:val="00F343CC"/>
    <w:rsid w:val="00F34F6B"/>
    <w:rsid w:val="00F353F3"/>
    <w:rsid w:val="00F355C8"/>
    <w:rsid w:val="00F35791"/>
    <w:rsid w:val="00F35FA8"/>
    <w:rsid w:val="00F36712"/>
    <w:rsid w:val="00F36869"/>
    <w:rsid w:val="00F36D4D"/>
    <w:rsid w:val="00F37CDE"/>
    <w:rsid w:val="00F40279"/>
    <w:rsid w:val="00F4130E"/>
    <w:rsid w:val="00F4145B"/>
    <w:rsid w:val="00F420B2"/>
    <w:rsid w:val="00F423D0"/>
    <w:rsid w:val="00F4345B"/>
    <w:rsid w:val="00F43E2A"/>
    <w:rsid w:val="00F43E6C"/>
    <w:rsid w:val="00F440CD"/>
    <w:rsid w:val="00F44864"/>
    <w:rsid w:val="00F4510D"/>
    <w:rsid w:val="00F451D6"/>
    <w:rsid w:val="00F45A7A"/>
    <w:rsid w:val="00F45FF4"/>
    <w:rsid w:val="00F460CD"/>
    <w:rsid w:val="00F468D9"/>
    <w:rsid w:val="00F47103"/>
    <w:rsid w:val="00F47DEE"/>
    <w:rsid w:val="00F47F95"/>
    <w:rsid w:val="00F5042C"/>
    <w:rsid w:val="00F50AF1"/>
    <w:rsid w:val="00F5127F"/>
    <w:rsid w:val="00F519E4"/>
    <w:rsid w:val="00F51F9A"/>
    <w:rsid w:val="00F52433"/>
    <w:rsid w:val="00F5250B"/>
    <w:rsid w:val="00F52534"/>
    <w:rsid w:val="00F526A2"/>
    <w:rsid w:val="00F52AD1"/>
    <w:rsid w:val="00F536D5"/>
    <w:rsid w:val="00F53E25"/>
    <w:rsid w:val="00F54C4A"/>
    <w:rsid w:val="00F54C9C"/>
    <w:rsid w:val="00F55687"/>
    <w:rsid w:val="00F556C0"/>
    <w:rsid w:val="00F55B1E"/>
    <w:rsid w:val="00F56A7C"/>
    <w:rsid w:val="00F57D22"/>
    <w:rsid w:val="00F60799"/>
    <w:rsid w:val="00F621F3"/>
    <w:rsid w:val="00F6224E"/>
    <w:rsid w:val="00F63507"/>
    <w:rsid w:val="00F63E4D"/>
    <w:rsid w:val="00F6411D"/>
    <w:rsid w:val="00F657FE"/>
    <w:rsid w:val="00F65A70"/>
    <w:rsid w:val="00F65AD8"/>
    <w:rsid w:val="00F65C05"/>
    <w:rsid w:val="00F675C6"/>
    <w:rsid w:val="00F6773A"/>
    <w:rsid w:val="00F67EF0"/>
    <w:rsid w:val="00F70166"/>
    <w:rsid w:val="00F7049B"/>
    <w:rsid w:val="00F704D3"/>
    <w:rsid w:val="00F70868"/>
    <w:rsid w:val="00F708AC"/>
    <w:rsid w:val="00F708D2"/>
    <w:rsid w:val="00F70D18"/>
    <w:rsid w:val="00F70D39"/>
    <w:rsid w:val="00F7172E"/>
    <w:rsid w:val="00F71846"/>
    <w:rsid w:val="00F725D9"/>
    <w:rsid w:val="00F72DBB"/>
    <w:rsid w:val="00F74F70"/>
    <w:rsid w:val="00F75020"/>
    <w:rsid w:val="00F75F41"/>
    <w:rsid w:val="00F7714A"/>
    <w:rsid w:val="00F778A0"/>
    <w:rsid w:val="00F77C8D"/>
    <w:rsid w:val="00F808E7"/>
    <w:rsid w:val="00F80ADB"/>
    <w:rsid w:val="00F8183E"/>
    <w:rsid w:val="00F828B8"/>
    <w:rsid w:val="00F82C47"/>
    <w:rsid w:val="00F83161"/>
    <w:rsid w:val="00F833D5"/>
    <w:rsid w:val="00F84C22"/>
    <w:rsid w:val="00F85AD2"/>
    <w:rsid w:val="00F85E90"/>
    <w:rsid w:val="00F862F1"/>
    <w:rsid w:val="00F86454"/>
    <w:rsid w:val="00F86734"/>
    <w:rsid w:val="00F87A6A"/>
    <w:rsid w:val="00F93BE6"/>
    <w:rsid w:val="00F95855"/>
    <w:rsid w:val="00F95CF0"/>
    <w:rsid w:val="00F96955"/>
    <w:rsid w:val="00F97959"/>
    <w:rsid w:val="00FA00F2"/>
    <w:rsid w:val="00FA05A0"/>
    <w:rsid w:val="00FA05EA"/>
    <w:rsid w:val="00FA0707"/>
    <w:rsid w:val="00FA0AF4"/>
    <w:rsid w:val="00FA1311"/>
    <w:rsid w:val="00FA1F22"/>
    <w:rsid w:val="00FA2584"/>
    <w:rsid w:val="00FA2BFA"/>
    <w:rsid w:val="00FA2D61"/>
    <w:rsid w:val="00FA382B"/>
    <w:rsid w:val="00FA38F9"/>
    <w:rsid w:val="00FA3CCE"/>
    <w:rsid w:val="00FA458E"/>
    <w:rsid w:val="00FA477B"/>
    <w:rsid w:val="00FA4969"/>
    <w:rsid w:val="00FA4F11"/>
    <w:rsid w:val="00FA4FEC"/>
    <w:rsid w:val="00FA55A6"/>
    <w:rsid w:val="00FA5C28"/>
    <w:rsid w:val="00FA5E4A"/>
    <w:rsid w:val="00FA6634"/>
    <w:rsid w:val="00FA68F0"/>
    <w:rsid w:val="00FA69B8"/>
    <w:rsid w:val="00FA700F"/>
    <w:rsid w:val="00FA720C"/>
    <w:rsid w:val="00FA7472"/>
    <w:rsid w:val="00FA75D1"/>
    <w:rsid w:val="00FA7E28"/>
    <w:rsid w:val="00FA7F53"/>
    <w:rsid w:val="00FB0BB2"/>
    <w:rsid w:val="00FB0C0F"/>
    <w:rsid w:val="00FB1C03"/>
    <w:rsid w:val="00FB1C50"/>
    <w:rsid w:val="00FB1DBB"/>
    <w:rsid w:val="00FB2119"/>
    <w:rsid w:val="00FB2861"/>
    <w:rsid w:val="00FB2B86"/>
    <w:rsid w:val="00FB2CCA"/>
    <w:rsid w:val="00FB3155"/>
    <w:rsid w:val="00FB31B6"/>
    <w:rsid w:val="00FB3285"/>
    <w:rsid w:val="00FB3480"/>
    <w:rsid w:val="00FB47BE"/>
    <w:rsid w:val="00FB5202"/>
    <w:rsid w:val="00FB55F5"/>
    <w:rsid w:val="00FB5823"/>
    <w:rsid w:val="00FB6EF1"/>
    <w:rsid w:val="00FB7672"/>
    <w:rsid w:val="00FB7AB9"/>
    <w:rsid w:val="00FB7CFB"/>
    <w:rsid w:val="00FB7E74"/>
    <w:rsid w:val="00FC0835"/>
    <w:rsid w:val="00FC127E"/>
    <w:rsid w:val="00FC2072"/>
    <w:rsid w:val="00FC2400"/>
    <w:rsid w:val="00FC3493"/>
    <w:rsid w:val="00FC393B"/>
    <w:rsid w:val="00FC452C"/>
    <w:rsid w:val="00FC45ED"/>
    <w:rsid w:val="00FC4A64"/>
    <w:rsid w:val="00FC4AE7"/>
    <w:rsid w:val="00FC4D20"/>
    <w:rsid w:val="00FC5403"/>
    <w:rsid w:val="00FC6640"/>
    <w:rsid w:val="00FC67F1"/>
    <w:rsid w:val="00FC6940"/>
    <w:rsid w:val="00FC6FE0"/>
    <w:rsid w:val="00FC739D"/>
    <w:rsid w:val="00FC73C5"/>
    <w:rsid w:val="00FC754C"/>
    <w:rsid w:val="00FC769B"/>
    <w:rsid w:val="00FD0251"/>
    <w:rsid w:val="00FD077B"/>
    <w:rsid w:val="00FD0815"/>
    <w:rsid w:val="00FD0932"/>
    <w:rsid w:val="00FD09B0"/>
    <w:rsid w:val="00FD0D46"/>
    <w:rsid w:val="00FD0F98"/>
    <w:rsid w:val="00FD120B"/>
    <w:rsid w:val="00FD15FD"/>
    <w:rsid w:val="00FD198D"/>
    <w:rsid w:val="00FD1B78"/>
    <w:rsid w:val="00FD1C8B"/>
    <w:rsid w:val="00FD1D25"/>
    <w:rsid w:val="00FD2177"/>
    <w:rsid w:val="00FD29EF"/>
    <w:rsid w:val="00FD2A0E"/>
    <w:rsid w:val="00FD2CBC"/>
    <w:rsid w:val="00FD2E21"/>
    <w:rsid w:val="00FD383B"/>
    <w:rsid w:val="00FD4FAE"/>
    <w:rsid w:val="00FD617B"/>
    <w:rsid w:val="00FD6483"/>
    <w:rsid w:val="00FD661B"/>
    <w:rsid w:val="00FD6BCA"/>
    <w:rsid w:val="00FD7086"/>
    <w:rsid w:val="00FD7321"/>
    <w:rsid w:val="00FD74F3"/>
    <w:rsid w:val="00FD7B08"/>
    <w:rsid w:val="00FE10DA"/>
    <w:rsid w:val="00FE14D7"/>
    <w:rsid w:val="00FE19A9"/>
    <w:rsid w:val="00FE1CA5"/>
    <w:rsid w:val="00FE2041"/>
    <w:rsid w:val="00FE24D0"/>
    <w:rsid w:val="00FE38DA"/>
    <w:rsid w:val="00FE3A2B"/>
    <w:rsid w:val="00FE3A9E"/>
    <w:rsid w:val="00FE3F6E"/>
    <w:rsid w:val="00FE4326"/>
    <w:rsid w:val="00FE4435"/>
    <w:rsid w:val="00FE4763"/>
    <w:rsid w:val="00FE4934"/>
    <w:rsid w:val="00FE57E2"/>
    <w:rsid w:val="00FE5E08"/>
    <w:rsid w:val="00FE5F60"/>
    <w:rsid w:val="00FE6149"/>
    <w:rsid w:val="00FE762D"/>
    <w:rsid w:val="00FE7A8D"/>
    <w:rsid w:val="00FE7DAC"/>
    <w:rsid w:val="00FF0392"/>
    <w:rsid w:val="00FF08A2"/>
    <w:rsid w:val="00FF1E2A"/>
    <w:rsid w:val="00FF2D2B"/>
    <w:rsid w:val="00FF317C"/>
    <w:rsid w:val="00FF33F7"/>
    <w:rsid w:val="00FF3A96"/>
    <w:rsid w:val="00FF4341"/>
    <w:rsid w:val="00FF4887"/>
    <w:rsid w:val="00FF4F20"/>
    <w:rsid w:val="00FF5582"/>
    <w:rsid w:val="00FF58F4"/>
    <w:rsid w:val="00FF5D03"/>
    <w:rsid w:val="00FF5D69"/>
    <w:rsid w:val="00FF650E"/>
    <w:rsid w:val="00FF6C07"/>
    <w:rsid w:val="00FF6DD6"/>
    <w:rsid w:val="00FF786C"/>
    <w:rsid w:val="00FF7943"/>
    <w:rsid w:val="00FF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table of figures" w:uiPriority="99"/>
    <w:lsdException w:name="Title" w:qFormat="1"/>
    <w:lsdException w:name="Subtitle" w:qFormat="1"/>
    <w:lsdException w:name="Strong" w:uiPriority="22" w:qFormat="1"/>
    <w:lsdException w:name="Emphasis" w:uiPriority="20" w:qFormat="1"/>
    <w:lsdException w:name="HTML Preformatted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430918"/>
    <w:pPr>
      <w:jc w:val="both"/>
    </w:pPr>
    <w:rPr>
      <w:rFonts w:ascii="Arial" w:hAnsi="Arial"/>
    </w:rPr>
  </w:style>
  <w:style w:type="paragraph" w:styleId="Nadpis1">
    <w:name w:val="heading 1"/>
    <w:aliases w:val="Nadpis 1 Char"/>
    <w:basedOn w:val="Normln"/>
    <w:next w:val="Normlntextstudie"/>
    <w:qFormat/>
    <w:rsid w:val="00CB7999"/>
    <w:pPr>
      <w:keepNext/>
      <w:numPr>
        <w:numId w:val="2"/>
      </w:numPr>
      <w:spacing w:before="120" w:after="120" w:line="300" w:lineRule="auto"/>
      <w:jc w:val="left"/>
      <w:outlineLvl w:val="0"/>
    </w:pPr>
    <w:rPr>
      <w:rFonts w:ascii="Calibri" w:hAnsi="Calibri"/>
      <w:b/>
      <w:smallCaps/>
      <w:kern w:val="28"/>
      <w:sz w:val="32"/>
      <w:u w:val="single"/>
    </w:rPr>
  </w:style>
  <w:style w:type="paragraph" w:styleId="Nadpis2">
    <w:name w:val="heading 2"/>
    <w:aliases w:val="Nadpis 21"/>
    <w:basedOn w:val="Normln"/>
    <w:next w:val="Normlntextstudie"/>
    <w:link w:val="Nadpis2Char"/>
    <w:uiPriority w:val="9"/>
    <w:qFormat/>
    <w:rsid w:val="00CB7999"/>
    <w:pPr>
      <w:keepNext/>
      <w:numPr>
        <w:ilvl w:val="1"/>
        <w:numId w:val="2"/>
      </w:numPr>
      <w:spacing w:before="120" w:after="120"/>
      <w:jc w:val="left"/>
      <w:outlineLvl w:val="1"/>
    </w:pPr>
    <w:rPr>
      <w:b/>
      <w:smallCaps/>
      <w:sz w:val="24"/>
    </w:rPr>
  </w:style>
  <w:style w:type="paragraph" w:styleId="Nadpis3">
    <w:name w:val="heading 3"/>
    <w:basedOn w:val="Normln"/>
    <w:next w:val="Normlntextstudie"/>
    <w:link w:val="Nadpis3Char"/>
    <w:uiPriority w:val="9"/>
    <w:qFormat/>
    <w:rsid w:val="001E1A75"/>
    <w:pPr>
      <w:keepNext/>
      <w:numPr>
        <w:ilvl w:val="2"/>
        <w:numId w:val="2"/>
      </w:numPr>
      <w:spacing w:before="120" w:after="120"/>
      <w:jc w:val="left"/>
      <w:outlineLvl w:val="2"/>
    </w:pPr>
    <w:rPr>
      <w:b/>
      <w:smallCaps/>
      <w:sz w:val="24"/>
    </w:rPr>
  </w:style>
  <w:style w:type="paragraph" w:styleId="Nadpis4">
    <w:name w:val="heading 4"/>
    <w:basedOn w:val="Normln"/>
    <w:next w:val="Normlntextstudie"/>
    <w:link w:val="Nadpis4Char"/>
    <w:uiPriority w:val="9"/>
    <w:qFormat/>
    <w:rsid w:val="001E1A75"/>
    <w:pPr>
      <w:keepNext/>
      <w:numPr>
        <w:ilvl w:val="3"/>
        <w:numId w:val="2"/>
      </w:numPr>
      <w:spacing w:before="120" w:after="120"/>
      <w:jc w:val="left"/>
      <w:outlineLvl w:val="3"/>
    </w:pPr>
    <w:rPr>
      <w:b/>
      <w:smallCaps/>
      <w:sz w:val="22"/>
    </w:rPr>
  </w:style>
  <w:style w:type="paragraph" w:styleId="Nadpis5">
    <w:name w:val="heading 5"/>
    <w:basedOn w:val="Normln"/>
    <w:next w:val="Normlntextstudie"/>
    <w:qFormat/>
    <w:rsid w:val="005D6050"/>
    <w:pPr>
      <w:numPr>
        <w:ilvl w:val="4"/>
        <w:numId w:val="1"/>
      </w:numPr>
      <w:spacing w:before="120" w:after="120"/>
      <w:ind w:left="2920" w:hanging="794"/>
      <w:jc w:val="left"/>
      <w:outlineLvl w:val="4"/>
    </w:pPr>
    <w:rPr>
      <w:b/>
      <w:smallCaps/>
      <w:sz w:val="22"/>
    </w:rPr>
  </w:style>
  <w:style w:type="paragraph" w:styleId="Nadpis6">
    <w:name w:val="heading 6"/>
    <w:basedOn w:val="Normln"/>
    <w:next w:val="Normlntextstudie"/>
    <w:qFormat/>
    <w:rsid w:val="005D6050"/>
    <w:pPr>
      <w:numPr>
        <w:ilvl w:val="5"/>
        <w:numId w:val="1"/>
      </w:numPr>
      <w:spacing w:before="120" w:after="120"/>
      <w:ind w:left="3629"/>
      <w:outlineLvl w:val="5"/>
    </w:pPr>
    <w:rPr>
      <w:i/>
      <w:sz w:val="22"/>
    </w:rPr>
  </w:style>
  <w:style w:type="paragraph" w:styleId="Nadpis7">
    <w:name w:val="heading 7"/>
    <w:basedOn w:val="Normln"/>
    <w:next w:val="Normln"/>
    <w:qFormat/>
    <w:rsid w:val="005D6050"/>
    <w:pPr>
      <w:numPr>
        <w:ilvl w:val="6"/>
        <w:numId w:val="2"/>
      </w:numPr>
      <w:spacing w:before="240" w:after="60"/>
      <w:outlineLvl w:val="6"/>
    </w:pPr>
  </w:style>
  <w:style w:type="paragraph" w:styleId="Nadpis8">
    <w:name w:val="heading 8"/>
    <w:basedOn w:val="Normln"/>
    <w:next w:val="Normln"/>
    <w:qFormat/>
    <w:rsid w:val="005D6050"/>
    <w:pPr>
      <w:numPr>
        <w:ilvl w:val="7"/>
        <w:numId w:val="2"/>
      </w:numPr>
      <w:spacing w:before="240" w:after="60"/>
      <w:outlineLvl w:val="7"/>
    </w:pPr>
    <w:rPr>
      <w:i/>
    </w:rPr>
  </w:style>
  <w:style w:type="paragraph" w:styleId="Nadpis9">
    <w:name w:val="heading 9"/>
    <w:basedOn w:val="Normln"/>
    <w:next w:val="Normln"/>
    <w:qFormat/>
    <w:rsid w:val="005D6050"/>
    <w:pPr>
      <w:numPr>
        <w:ilvl w:val="8"/>
        <w:numId w:val="2"/>
      </w:numPr>
      <w:spacing w:before="240" w:after="60"/>
      <w:outlineLvl w:val="8"/>
    </w:pPr>
    <w:rPr>
      <w:i/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ormlntextstudie">
    <w:name w:val="Normální text studie"/>
    <w:basedOn w:val="Normln"/>
    <w:link w:val="NormlntextstudieChar"/>
    <w:qFormat/>
    <w:rsid w:val="00615A26"/>
    <w:pPr>
      <w:tabs>
        <w:tab w:val="left" w:pos="709"/>
      </w:tabs>
      <w:spacing w:after="120"/>
    </w:pPr>
    <w:rPr>
      <w:rFonts w:ascii="Century Gothic" w:hAnsi="Century Gothic"/>
      <w:sz w:val="22"/>
    </w:rPr>
  </w:style>
  <w:style w:type="character" w:customStyle="1" w:styleId="NormlntextstudieChar">
    <w:name w:val="Normální text studie Char"/>
    <w:link w:val="Normlntextstudie"/>
    <w:rsid w:val="00615A26"/>
    <w:rPr>
      <w:rFonts w:ascii="Century Gothic" w:hAnsi="Century Gothic"/>
      <w:sz w:val="22"/>
    </w:rPr>
  </w:style>
  <w:style w:type="character" w:customStyle="1" w:styleId="Nadpis2Char">
    <w:name w:val="Nadpis 2 Char"/>
    <w:aliases w:val="Nadpis 21 Char"/>
    <w:link w:val="Nadpis2"/>
    <w:uiPriority w:val="9"/>
    <w:rsid w:val="00CB7999"/>
    <w:rPr>
      <w:rFonts w:ascii="Arial" w:hAnsi="Arial"/>
      <w:b/>
      <w:smallCaps/>
      <w:sz w:val="24"/>
    </w:rPr>
  </w:style>
  <w:style w:type="character" w:customStyle="1" w:styleId="Nadpis3Char">
    <w:name w:val="Nadpis 3 Char"/>
    <w:link w:val="Nadpis3"/>
    <w:uiPriority w:val="9"/>
    <w:rsid w:val="00767E52"/>
    <w:rPr>
      <w:rFonts w:ascii="Arial" w:hAnsi="Arial"/>
      <w:b/>
      <w:smallCaps/>
      <w:sz w:val="24"/>
    </w:rPr>
  </w:style>
  <w:style w:type="character" w:customStyle="1" w:styleId="Nadpis4Char">
    <w:name w:val="Nadpis 4 Char"/>
    <w:link w:val="Nadpis4"/>
    <w:uiPriority w:val="9"/>
    <w:rsid w:val="00A4687C"/>
    <w:rPr>
      <w:rFonts w:ascii="Arial" w:hAnsi="Arial"/>
      <w:b/>
      <w:smallCaps/>
      <w:sz w:val="22"/>
    </w:rPr>
  </w:style>
  <w:style w:type="paragraph" w:styleId="Obsah1">
    <w:name w:val="toc 1"/>
    <w:basedOn w:val="Normln"/>
    <w:next w:val="Normln"/>
    <w:uiPriority w:val="39"/>
    <w:rsid w:val="003B3B89"/>
    <w:pPr>
      <w:tabs>
        <w:tab w:val="right" w:leader="dot" w:pos="9072"/>
      </w:tabs>
      <w:spacing w:line="300" w:lineRule="auto"/>
      <w:ind w:left="510" w:right="340" w:hanging="510"/>
    </w:pPr>
    <w:rPr>
      <w:rFonts w:ascii="Century Gothic" w:hAnsi="Century Gothic"/>
      <w:b/>
      <w:smallCaps/>
      <w:sz w:val="22"/>
    </w:rPr>
  </w:style>
  <w:style w:type="paragraph" w:styleId="Obsah2">
    <w:name w:val="toc 2"/>
    <w:basedOn w:val="Normln"/>
    <w:next w:val="Normlntextstudie"/>
    <w:uiPriority w:val="39"/>
    <w:rsid w:val="003B3B89"/>
    <w:pPr>
      <w:tabs>
        <w:tab w:val="left" w:pos="709"/>
        <w:tab w:val="right" w:pos="9072"/>
      </w:tabs>
      <w:ind w:left="850" w:right="340" w:hanging="629"/>
    </w:pPr>
    <w:rPr>
      <w:rFonts w:ascii="Century Gothic" w:hAnsi="Century Gothic"/>
      <w:smallCaps/>
    </w:rPr>
  </w:style>
  <w:style w:type="paragraph" w:styleId="Obsah3">
    <w:name w:val="toc 3"/>
    <w:basedOn w:val="Normln"/>
    <w:next w:val="Normln"/>
    <w:uiPriority w:val="39"/>
    <w:pPr>
      <w:tabs>
        <w:tab w:val="right" w:pos="9072"/>
      </w:tabs>
      <w:spacing w:line="300" w:lineRule="auto"/>
      <w:ind w:left="442" w:right="340"/>
    </w:pPr>
    <w:rPr>
      <w:smallCaps/>
      <w:noProof/>
    </w:rPr>
  </w:style>
  <w:style w:type="paragraph" w:styleId="Obsah4">
    <w:name w:val="toc 4"/>
    <w:basedOn w:val="Normln"/>
    <w:next w:val="Normln"/>
    <w:uiPriority w:val="39"/>
    <w:pPr>
      <w:tabs>
        <w:tab w:val="right" w:pos="9072"/>
      </w:tabs>
      <w:ind w:left="1361" w:hanging="737"/>
    </w:pPr>
    <w:rPr>
      <w:i/>
      <w:smallCaps/>
    </w:rPr>
  </w:style>
  <w:style w:type="paragraph" w:customStyle="1" w:styleId="Seznamtabulek">
    <w:name w:val="Seznam tabulek"/>
    <w:basedOn w:val="Seznamobrzk"/>
    <w:rsid w:val="00214FFA"/>
    <w:pPr>
      <w:ind w:left="993" w:hanging="993"/>
    </w:pPr>
  </w:style>
  <w:style w:type="paragraph" w:styleId="Seznamobrzk">
    <w:name w:val="table of figures"/>
    <w:basedOn w:val="Normln"/>
    <w:next w:val="Normln"/>
    <w:uiPriority w:val="99"/>
    <w:rsid w:val="004821B7"/>
    <w:pPr>
      <w:tabs>
        <w:tab w:val="right" w:leader="dot" w:pos="9072"/>
      </w:tabs>
      <w:spacing w:line="300" w:lineRule="auto"/>
      <w:ind w:left="1134" w:right="340" w:hanging="1134"/>
      <w:jc w:val="left"/>
    </w:pPr>
    <w:rPr>
      <w:noProof/>
      <w:sz w:val="22"/>
    </w:rPr>
  </w:style>
  <w:style w:type="paragraph" w:styleId="Titulek">
    <w:name w:val="caption"/>
    <w:aliases w:val="Char, Char"/>
    <w:basedOn w:val="Normln"/>
    <w:next w:val="Normlntextstudie"/>
    <w:link w:val="TitulekChar"/>
    <w:qFormat/>
    <w:rsid w:val="000139C1"/>
    <w:pPr>
      <w:spacing w:before="40" w:after="240"/>
      <w:ind w:left="1134" w:hanging="1134"/>
      <w:jc w:val="left"/>
    </w:pPr>
    <w:rPr>
      <w:i/>
      <w:sz w:val="22"/>
    </w:rPr>
  </w:style>
  <w:style w:type="character" w:customStyle="1" w:styleId="TitulekChar">
    <w:name w:val="Titulek Char"/>
    <w:aliases w:val="Char Char, Char Char"/>
    <w:link w:val="Titulek"/>
    <w:rsid w:val="000139C1"/>
    <w:rPr>
      <w:rFonts w:ascii="Arial" w:hAnsi="Arial"/>
      <w:i/>
      <w:sz w:val="22"/>
    </w:rPr>
  </w:style>
  <w:style w:type="character" w:styleId="slostrnky">
    <w:name w:val="page number"/>
    <w:rsid w:val="00DB18A3"/>
    <w:rPr>
      <w:rFonts w:ascii="Arial" w:hAnsi="Arial"/>
      <w:sz w:val="20"/>
    </w:rPr>
  </w:style>
  <w:style w:type="paragraph" w:styleId="Textbubliny">
    <w:name w:val="Balloon Text"/>
    <w:basedOn w:val="Normln"/>
    <w:link w:val="TextbublinyChar"/>
    <w:uiPriority w:val="99"/>
    <w:semiHidden/>
    <w:rsid w:val="004D7A3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66935"/>
    <w:rPr>
      <w:rFonts w:ascii="Tahoma" w:hAnsi="Tahoma" w:cs="Tahoma"/>
      <w:sz w:val="16"/>
      <w:szCs w:val="16"/>
    </w:rPr>
  </w:style>
  <w:style w:type="paragraph" w:styleId="Obsah5">
    <w:name w:val="toc 5"/>
    <w:basedOn w:val="Normln"/>
    <w:next w:val="Normln"/>
    <w:semiHidden/>
    <w:pPr>
      <w:tabs>
        <w:tab w:val="right" w:leader="dot" w:pos="9072"/>
      </w:tabs>
      <w:ind w:left="880"/>
    </w:pPr>
    <w:rPr>
      <w:i/>
      <w:smallCaps/>
    </w:rPr>
  </w:style>
  <w:style w:type="paragraph" w:styleId="Obsah6">
    <w:name w:val="toc 6"/>
    <w:basedOn w:val="Normln"/>
    <w:next w:val="Normln"/>
    <w:semiHidden/>
    <w:pPr>
      <w:tabs>
        <w:tab w:val="right" w:leader="dot" w:pos="9072"/>
      </w:tabs>
      <w:ind w:left="1100"/>
    </w:pPr>
  </w:style>
  <w:style w:type="paragraph" w:styleId="Obsah7">
    <w:name w:val="toc 7"/>
    <w:basedOn w:val="Normln"/>
    <w:next w:val="Normln"/>
    <w:semiHidden/>
    <w:pPr>
      <w:tabs>
        <w:tab w:val="right" w:leader="dot" w:pos="9072"/>
      </w:tabs>
      <w:ind w:left="1320"/>
    </w:pPr>
  </w:style>
  <w:style w:type="paragraph" w:styleId="Obsah8">
    <w:name w:val="toc 8"/>
    <w:basedOn w:val="Normln"/>
    <w:next w:val="Normln"/>
    <w:semiHidden/>
    <w:pPr>
      <w:tabs>
        <w:tab w:val="right" w:leader="dot" w:pos="9072"/>
      </w:tabs>
      <w:ind w:left="1540"/>
    </w:pPr>
  </w:style>
  <w:style w:type="paragraph" w:styleId="Obsah9">
    <w:name w:val="toc 9"/>
    <w:basedOn w:val="Normln"/>
    <w:next w:val="Normln"/>
    <w:semiHidden/>
    <w:pPr>
      <w:tabs>
        <w:tab w:val="right" w:leader="dot" w:pos="9072"/>
      </w:tabs>
      <w:ind w:left="1760"/>
    </w:pPr>
  </w:style>
  <w:style w:type="character" w:styleId="Hypertextovodkaz">
    <w:name w:val="Hyperlink"/>
    <w:rPr>
      <w:color w:val="0000FF"/>
      <w:u w:val="single"/>
    </w:rPr>
  </w:style>
  <w:style w:type="paragraph" w:styleId="Textpoznpodarou">
    <w:name w:val="footnote text"/>
    <w:basedOn w:val="Normln"/>
    <w:link w:val="TextpoznpodarouChar"/>
    <w:semiHidden/>
    <w:pPr>
      <w:spacing w:line="216" w:lineRule="auto"/>
    </w:pPr>
    <w:rPr>
      <w:rFonts w:ascii="Book Antiqua" w:hAnsi="Book Antiqua"/>
      <w:sz w:val="18"/>
    </w:rPr>
  </w:style>
  <w:style w:type="character" w:customStyle="1" w:styleId="TextpoznpodarouChar">
    <w:name w:val="Text pozn. pod čarou Char"/>
    <w:link w:val="Textpoznpodarou"/>
    <w:semiHidden/>
    <w:rsid w:val="00891A96"/>
    <w:rPr>
      <w:rFonts w:ascii="Book Antiqua" w:hAnsi="Book Antiqua"/>
      <w:sz w:val="18"/>
    </w:rPr>
  </w:style>
  <w:style w:type="character" w:styleId="Znakapoznpodarou">
    <w:name w:val="footnote reference"/>
    <w:semiHidden/>
    <w:rPr>
      <w:vertAlign w:val="superscript"/>
    </w:rPr>
  </w:style>
  <w:style w:type="paragraph" w:styleId="Nzev">
    <w:name w:val="Title"/>
    <w:basedOn w:val="Normln"/>
    <w:next w:val="Normlntextstudie"/>
    <w:qFormat/>
    <w:rsid w:val="002718D5"/>
    <w:pPr>
      <w:jc w:val="center"/>
    </w:pPr>
    <w:rPr>
      <w:smallCaps/>
      <w:sz w:val="48"/>
    </w:rPr>
  </w:style>
  <w:style w:type="paragraph" w:customStyle="1" w:styleId="Normlntextstudiezarovnnnasted">
    <w:name w:val="Normální text studie + zarovnání na střed"/>
    <w:basedOn w:val="Normlntextstudie"/>
    <w:semiHidden/>
    <w:rsid w:val="001414D7"/>
    <w:pPr>
      <w:jc w:val="center"/>
    </w:pPr>
  </w:style>
  <w:style w:type="table" w:styleId="Mkatabulky">
    <w:name w:val="Table Grid"/>
    <w:basedOn w:val="Normlntabulka"/>
    <w:uiPriority w:val="59"/>
    <w:rsid w:val="00E153FF"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link w:val="ZhlavChar"/>
    <w:rsid w:val="002D4C54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rsid w:val="002D4C54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rsid w:val="00FC769B"/>
    <w:rPr>
      <w:rFonts w:ascii="Arial" w:hAnsi="Arial"/>
    </w:rPr>
  </w:style>
  <w:style w:type="paragraph" w:styleId="Zkladntextodsazen">
    <w:name w:val="Body Text Indent"/>
    <w:basedOn w:val="Normln"/>
    <w:rsid w:val="009A7439"/>
    <w:pPr>
      <w:tabs>
        <w:tab w:val="left" w:pos="993"/>
      </w:tabs>
      <w:ind w:left="1418" w:hanging="738"/>
      <w:jc w:val="left"/>
    </w:pPr>
    <w:rPr>
      <w:rFonts w:ascii="Times New Roman" w:hAnsi="Times New Roman"/>
      <w:sz w:val="22"/>
      <w:lang w:val="en-GB" w:eastAsia="en-US"/>
    </w:rPr>
  </w:style>
  <w:style w:type="character" w:customStyle="1" w:styleId="Instructions">
    <w:name w:val="Instructions"/>
    <w:rsid w:val="009A7439"/>
    <w:rPr>
      <w:i/>
      <w:bdr w:val="none" w:sz="0" w:space="0" w:color="auto"/>
      <w:shd w:val="clear" w:color="auto" w:fill="FFFF00"/>
    </w:rPr>
  </w:style>
  <w:style w:type="paragraph" w:styleId="Zkladntextodsazen2">
    <w:name w:val="Body Text Indent 2"/>
    <w:basedOn w:val="Normln"/>
    <w:rsid w:val="009A7439"/>
    <w:pPr>
      <w:ind w:left="1872" w:hanging="2581"/>
      <w:jc w:val="left"/>
    </w:pPr>
    <w:rPr>
      <w:rFonts w:ascii="Times New Roman" w:hAnsi="Times New Roman"/>
      <w:sz w:val="22"/>
      <w:lang w:val="en-GB" w:eastAsia="en-US"/>
    </w:rPr>
  </w:style>
  <w:style w:type="paragraph" w:styleId="Zkladntextodsazen3">
    <w:name w:val="Body Text Indent 3"/>
    <w:basedOn w:val="Normln"/>
    <w:rsid w:val="009A7439"/>
    <w:pPr>
      <w:tabs>
        <w:tab w:val="left" w:pos="680"/>
      </w:tabs>
      <w:ind w:left="1872" w:hanging="1843"/>
      <w:jc w:val="left"/>
    </w:pPr>
    <w:rPr>
      <w:rFonts w:ascii="Times New Roman" w:hAnsi="Times New Roman"/>
      <w:sz w:val="22"/>
      <w:lang w:val="en-GB" w:eastAsia="en-US"/>
    </w:rPr>
  </w:style>
  <w:style w:type="paragraph" w:customStyle="1" w:styleId="MainText">
    <w:name w:val="Main Text"/>
    <w:basedOn w:val="Normln"/>
    <w:rsid w:val="00934896"/>
    <w:pPr>
      <w:spacing w:before="240"/>
      <w:ind w:left="567"/>
    </w:pPr>
    <w:rPr>
      <w:rFonts w:eastAsia="MS Mincho"/>
      <w:spacing w:val="10"/>
      <w:szCs w:val="24"/>
      <w:lang w:eastAsia="en-US"/>
    </w:rPr>
  </w:style>
  <w:style w:type="paragraph" w:customStyle="1" w:styleId="Tabulka">
    <w:name w:val="Tabulka"/>
    <w:basedOn w:val="Normln"/>
    <w:next w:val="Normln"/>
    <w:rsid w:val="001114D3"/>
    <w:pPr>
      <w:spacing w:before="30" w:after="30"/>
    </w:pPr>
    <w:rPr>
      <w:sz w:val="22"/>
    </w:rPr>
  </w:style>
  <w:style w:type="character" w:styleId="Odkaznakoment">
    <w:name w:val="annotation reference"/>
    <w:semiHidden/>
    <w:rsid w:val="0085318A"/>
    <w:rPr>
      <w:sz w:val="16"/>
      <w:szCs w:val="16"/>
    </w:rPr>
  </w:style>
  <w:style w:type="paragraph" w:styleId="Textkomente">
    <w:name w:val="annotation text"/>
    <w:basedOn w:val="Normln"/>
    <w:semiHidden/>
    <w:rsid w:val="0085318A"/>
  </w:style>
  <w:style w:type="paragraph" w:styleId="Pedmtkomente">
    <w:name w:val="annotation subject"/>
    <w:basedOn w:val="Textkomente"/>
    <w:next w:val="Textkomente"/>
    <w:semiHidden/>
    <w:rsid w:val="0085318A"/>
    <w:rPr>
      <w:b/>
      <w:bCs/>
    </w:rPr>
  </w:style>
  <w:style w:type="paragraph" w:styleId="Zkladntext">
    <w:name w:val="Body Text"/>
    <w:basedOn w:val="Normln"/>
    <w:rsid w:val="00851F30"/>
    <w:pPr>
      <w:spacing w:after="120"/>
    </w:pPr>
  </w:style>
  <w:style w:type="paragraph" w:customStyle="1" w:styleId="tun">
    <w:name w:val="tučný"/>
    <w:rsid w:val="00A06EDA"/>
    <w:pPr>
      <w:autoSpaceDE w:val="0"/>
      <w:autoSpaceDN w:val="0"/>
      <w:adjustRightInd w:val="0"/>
      <w:spacing w:before="141"/>
      <w:jc w:val="both"/>
    </w:pPr>
    <w:rPr>
      <w:b/>
      <w:bCs/>
      <w:color w:val="000000"/>
    </w:rPr>
  </w:style>
  <w:style w:type="paragraph" w:customStyle="1" w:styleId="Texttabulky">
    <w:name w:val="Text tabulky"/>
    <w:rsid w:val="00A06EDA"/>
    <w:pPr>
      <w:autoSpaceDE w:val="0"/>
      <w:autoSpaceDN w:val="0"/>
      <w:adjustRightInd w:val="0"/>
      <w:jc w:val="both"/>
    </w:pPr>
    <w:rPr>
      <w:rFonts w:ascii="TimesE" w:hAnsi="TimesE"/>
      <w:color w:val="000000"/>
      <w:sz w:val="28"/>
      <w:szCs w:val="28"/>
    </w:rPr>
  </w:style>
  <w:style w:type="character" w:styleId="Siln">
    <w:name w:val="Strong"/>
    <w:uiPriority w:val="22"/>
    <w:qFormat/>
    <w:rsid w:val="002A4D8C"/>
    <w:rPr>
      <w:b/>
      <w:bCs/>
    </w:rPr>
  </w:style>
  <w:style w:type="paragraph" w:customStyle="1" w:styleId="msolistparagraph0">
    <w:name w:val="msolistparagraph"/>
    <w:basedOn w:val="Normln"/>
    <w:rsid w:val="0030393D"/>
    <w:pPr>
      <w:ind w:left="720"/>
      <w:jc w:val="left"/>
    </w:pPr>
    <w:rPr>
      <w:rFonts w:ascii="Calibri" w:eastAsia="Calibri" w:hAnsi="Calibri"/>
      <w:sz w:val="22"/>
      <w:szCs w:val="22"/>
    </w:rPr>
  </w:style>
  <w:style w:type="character" w:customStyle="1" w:styleId="apple-style-span">
    <w:name w:val="apple-style-span"/>
    <w:basedOn w:val="Standardnpsmoodstavce"/>
    <w:rsid w:val="009435FB"/>
  </w:style>
  <w:style w:type="table" w:customStyle="1" w:styleId="ekowatttabulka">
    <w:name w:val="ekowatt_tabulka"/>
    <w:basedOn w:val="Normlntabulka"/>
    <w:rsid w:val="00243536"/>
    <w:rPr>
      <w:rFonts w:ascii="Arial" w:hAnsi="Arial"/>
      <w:sz w:val="22"/>
    </w:rPr>
    <w:tblPr>
      <w:tblBorders>
        <w:top w:val="single" w:sz="12" w:space="0" w:color="auto"/>
        <w:bottom w:val="single" w:sz="12" w:space="0" w:color="auto"/>
        <w:insideH w:val="single" w:sz="4" w:space="0" w:color="auto"/>
      </w:tblBorders>
    </w:tblPr>
    <w:tcPr>
      <w:vAlign w:val="center"/>
    </w:tcPr>
  </w:style>
  <w:style w:type="table" w:customStyle="1" w:styleId="Calendar4">
    <w:name w:val="Calendar 4"/>
    <w:basedOn w:val="Normlntabulka"/>
    <w:uiPriority w:val="99"/>
    <w:qFormat/>
    <w:rsid w:val="00A457E1"/>
    <w:pPr>
      <w:snapToGrid w:val="0"/>
    </w:pPr>
    <w:rPr>
      <w:rFonts w:ascii="Calibri" w:hAnsi="Calibri"/>
      <w:b/>
      <w:bCs/>
      <w:color w:val="D9D9D9"/>
      <w:sz w:val="16"/>
      <w:szCs w:val="16"/>
      <w:lang w:eastAsia="en-US"/>
    </w:rPr>
    <w:tblPr>
      <w:tblStyleRowBandSize w:val="1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</w:tblPr>
    <w:tcPr>
      <w:shd w:val="clear" w:color="auto" w:fill="244061"/>
    </w:tcPr>
    <w:tblStylePr w:type="firstRow">
      <w:rPr>
        <w:sz w:val="8"/>
        <w:szCs w:val="8"/>
      </w:rPr>
    </w:tblStylePr>
    <w:tblStylePr w:type="firstCol">
      <w:pPr>
        <w:wordWrap/>
        <w:ind w:rightChars="0" w:right="144"/>
        <w:jc w:val="right"/>
      </w:pPr>
      <w:rPr>
        <w:sz w:val="72"/>
        <w:szCs w:val="72"/>
      </w:rPr>
    </w:tblStylePr>
    <w:tblStylePr w:type="band2Horz">
      <w:rPr>
        <w:sz w:val="40"/>
        <w:szCs w:val="40"/>
      </w:rPr>
      <w:tblPr/>
      <w:tcPr>
        <w:tcMar>
          <w:top w:w="0" w:type="nil"/>
          <w:left w:w="115" w:type="dxa"/>
          <w:bottom w:w="86" w:type="dxa"/>
          <w:right w:w="115" w:type="dxa"/>
        </w:tcMar>
      </w:tcPr>
    </w:tblStylePr>
    <w:tblStylePr w:type="nwCell">
      <w:rPr>
        <w:sz w:val="8"/>
        <w:szCs w:val="8"/>
      </w:rPr>
    </w:tblStylePr>
  </w:style>
  <w:style w:type="character" w:customStyle="1" w:styleId="apple-converted-space">
    <w:name w:val="apple-converted-space"/>
    <w:basedOn w:val="Standardnpsmoodstavce"/>
    <w:rsid w:val="004A0316"/>
  </w:style>
  <w:style w:type="character" w:customStyle="1" w:styleId="TitulekChar1">
    <w:name w:val="Titulek Char1"/>
    <w:rsid w:val="009F18D0"/>
    <w:rPr>
      <w:b/>
      <w:snapToGrid w:val="0"/>
      <w:sz w:val="24"/>
      <w:lang w:val="en-US" w:eastAsia="en-US"/>
    </w:rPr>
  </w:style>
  <w:style w:type="character" w:styleId="Zvraznn">
    <w:name w:val="Emphasis"/>
    <w:uiPriority w:val="20"/>
    <w:qFormat/>
    <w:rsid w:val="00AC0514"/>
    <w:rPr>
      <w:i/>
      <w:iCs/>
    </w:rPr>
  </w:style>
  <w:style w:type="paragraph" w:styleId="Rozloendokumentu">
    <w:name w:val="Document Map"/>
    <w:aliases w:val="Rozvržení dokumentu"/>
    <w:basedOn w:val="Normln"/>
    <w:link w:val="RozloendokumentuChar"/>
    <w:rsid w:val="0041494A"/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aliases w:val="Rozvržení dokumentu Char"/>
    <w:link w:val="Rozloendokumentu"/>
    <w:rsid w:val="0041494A"/>
    <w:rPr>
      <w:rFonts w:ascii="Tahoma" w:hAnsi="Tahoma" w:cs="Tahoma"/>
      <w:sz w:val="16"/>
      <w:szCs w:val="16"/>
    </w:rPr>
  </w:style>
  <w:style w:type="table" w:customStyle="1" w:styleId="Svtlstnovn1">
    <w:name w:val="Světlé stínování1"/>
    <w:basedOn w:val="Normlntabulka"/>
    <w:uiPriority w:val="60"/>
    <w:rsid w:val="00F24CA0"/>
    <w:rPr>
      <w:rFonts w:eastAsia="Calibri"/>
      <w:i/>
      <w:color w:val="000000"/>
      <w:sz w:val="22"/>
      <w:lang w:eastAsia="en-US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styleId="Sledovanodkaz">
    <w:name w:val="FollowedHyperlink"/>
    <w:rsid w:val="00F16BBD"/>
    <w:rPr>
      <w:color w:val="800080"/>
      <w:u w:val="single"/>
    </w:rPr>
  </w:style>
  <w:style w:type="paragraph" w:customStyle="1" w:styleId="NormlntextstudieCharChar">
    <w:name w:val="Normální text studie Char Char"/>
    <w:basedOn w:val="Normln"/>
    <w:link w:val="NormlntextstudieCharCharChar"/>
    <w:rsid w:val="00B50ED5"/>
    <w:pPr>
      <w:tabs>
        <w:tab w:val="left" w:pos="709"/>
      </w:tabs>
      <w:spacing w:after="120"/>
    </w:pPr>
    <w:rPr>
      <w:sz w:val="22"/>
    </w:rPr>
  </w:style>
  <w:style w:type="character" w:customStyle="1" w:styleId="NormlntextstudieCharCharChar">
    <w:name w:val="Normální text studie Char Char Char"/>
    <w:link w:val="NormlntextstudieCharChar"/>
    <w:rsid w:val="00B50ED5"/>
    <w:rPr>
      <w:rFonts w:ascii="Arial" w:hAnsi="Arial"/>
      <w:sz w:val="22"/>
    </w:rPr>
  </w:style>
  <w:style w:type="paragraph" w:customStyle="1" w:styleId="Obsahtabulky">
    <w:name w:val="Obsah tabulky"/>
    <w:basedOn w:val="Normln"/>
    <w:rsid w:val="00260B58"/>
    <w:pPr>
      <w:widowControl w:val="0"/>
      <w:suppressLineNumbers/>
      <w:suppressAutoHyphens/>
      <w:jc w:val="left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paragraph" w:styleId="Prosttext">
    <w:name w:val="Plain Text"/>
    <w:basedOn w:val="Normln"/>
    <w:link w:val="ProsttextChar"/>
    <w:rsid w:val="005B2A35"/>
    <w:pPr>
      <w:jc w:val="left"/>
    </w:pPr>
    <w:rPr>
      <w:rFonts w:ascii="Courier New" w:hAnsi="Courier New" w:cs="Courier New"/>
    </w:rPr>
  </w:style>
  <w:style w:type="character" w:customStyle="1" w:styleId="ProsttextChar">
    <w:name w:val="Prostý text Char"/>
    <w:link w:val="Prosttext"/>
    <w:rsid w:val="005B2A35"/>
    <w:rPr>
      <w:rFonts w:ascii="Courier New" w:hAnsi="Courier New" w:cs="Courier New"/>
    </w:rPr>
  </w:style>
  <w:style w:type="paragraph" w:customStyle="1" w:styleId="dka">
    <w:name w:val="Řádka"/>
    <w:rsid w:val="005B2A35"/>
    <w:pPr>
      <w:jc w:val="both"/>
    </w:pPr>
    <w:rPr>
      <w:rFonts w:ascii="Arial" w:hAnsi="Arial"/>
      <w:snapToGrid w:val="0"/>
      <w:color w:val="000000"/>
      <w:sz w:val="24"/>
    </w:rPr>
  </w:style>
  <w:style w:type="paragraph" w:customStyle="1" w:styleId="dka0">
    <w:name w:val="Øádka"/>
    <w:basedOn w:val="Normln"/>
    <w:rsid w:val="00DD6B2B"/>
    <w:rPr>
      <w:sz w:val="24"/>
    </w:rPr>
  </w:style>
  <w:style w:type="paragraph" w:customStyle="1" w:styleId="Normln-cislo">
    <w:name w:val="Normální-cislo"/>
    <w:basedOn w:val="Normln"/>
    <w:rsid w:val="00A3226F"/>
    <w:pPr>
      <w:numPr>
        <w:ilvl w:val="1"/>
        <w:numId w:val="3"/>
      </w:numPr>
      <w:spacing w:after="120"/>
      <w:jc w:val="left"/>
    </w:pPr>
    <w:rPr>
      <w:rFonts w:ascii="Times New Roman" w:hAnsi="Times New Roman"/>
      <w:sz w:val="24"/>
      <w:szCs w:val="24"/>
    </w:rPr>
  </w:style>
  <w:style w:type="paragraph" w:customStyle="1" w:styleId="Normln-ods">
    <w:name w:val="Normální-ods"/>
    <w:basedOn w:val="Normln"/>
    <w:rsid w:val="00A3226F"/>
    <w:pPr>
      <w:numPr>
        <w:ilvl w:val="1"/>
        <w:numId w:val="4"/>
      </w:numPr>
      <w:jc w:val="left"/>
    </w:pPr>
    <w:rPr>
      <w:rFonts w:ascii="Times New Roman" w:hAnsi="Times New Roman"/>
      <w:sz w:val="24"/>
    </w:rPr>
  </w:style>
  <w:style w:type="paragraph" w:customStyle="1" w:styleId="erven">
    <w:name w:val="èervená"/>
    <w:basedOn w:val="Normln"/>
    <w:next w:val="Zkladntext"/>
    <w:rsid w:val="00ED6961"/>
    <w:rPr>
      <w:color w:val="FF0000"/>
      <w:sz w:val="24"/>
    </w:rPr>
  </w:style>
  <w:style w:type="paragraph" w:customStyle="1" w:styleId="text">
    <w:name w:val="text"/>
    <w:basedOn w:val="Zkladntext"/>
    <w:link w:val="textChar"/>
    <w:rsid w:val="00883D81"/>
    <w:pPr>
      <w:spacing w:before="120" w:after="0"/>
      <w:ind w:firstLine="567"/>
    </w:pPr>
    <w:rPr>
      <w:rFonts w:ascii="Comic Sans MS" w:hAnsi="Comic Sans MS"/>
      <w:sz w:val="24"/>
      <w:lang w:val="x-none" w:eastAsia="x-none"/>
    </w:rPr>
  </w:style>
  <w:style w:type="character" w:customStyle="1" w:styleId="textChar">
    <w:name w:val="text Char"/>
    <w:link w:val="text"/>
    <w:rsid w:val="00883D81"/>
    <w:rPr>
      <w:rFonts w:ascii="Comic Sans MS" w:hAnsi="Comic Sans MS"/>
      <w:sz w:val="24"/>
    </w:rPr>
  </w:style>
  <w:style w:type="paragraph" w:customStyle="1" w:styleId="cn-odrky">
    <w:name w:val="cn - odrážky"/>
    <w:basedOn w:val="Normln"/>
    <w:rsid w:val="00883D81"/>
    <w:pPr>
      <w:numPr>
        <w:numId w:val="5"/>
      </w:numPr>
      <w:spacing w:before="120" w:after="120"/>
    </w:pPr>
    <w:rPr>
      <w:rFonts w:ascii="Nebraska" w:hAnsi="Nebraska"/>
      <w:sz w:val="24"/>
    </w:rPr>
  </w:style>
  <w:style w:type="paragraph" w:customStyle="1" w:styleId="Textsodrkou">
    <w:name w:val="Text s odrážkou"/>
    <w:basedOn w:val="Normln"/>
    <w:autoRedefine/>
    <w:rsid w:val="008761E1"/>
    <w:pPr>
      <w:tabs>
        <w:tab w:val="num" w:pos="1440"/>
      </w:tabs>
      <w:ind w:left="1440" w:hanging="360"/>
      <w:jc w:val="left"/>
    </w:pPr>
    <w:rPr>
      <w:rFonts w:ascii="Times New Roman" w:hAnsi="Times New Roman"/>
      <w:sz w:val="24"/>
    </w:rPr>
  </w:style>
  <w:style w:type="paragraph" w:customStyle="1" w:styleId="1Nadpis">
    <w:name w:val="1Nadpis"/>
    <w:basedOn w:val="Nadpis1"/>
    <w:autoRedefine/>
    <w:rsid w:val="001063B6"/>
    <w:pPr>
      <w:keepLines/>
      <w:numPr>
        <w:numId w:val="0"/>
      </w:numPr>
      <w:spacing w:line="240" w:lineRule="auto"/>
    </w:pPr>
    <w:rPr>
      <w:rFonts w:ascii="Comic Sans MS" w:hAnsi="Comic Sans MS"/>
      <w:bCs/>
      <w:i/>
      <w:iCs/>
      <w:smallCaps w:val="0"/>
      <w:kern w:val="0"/>
      <w:sz w:val="20"/>
    </w:rPr>
  </w:style>
  <w:style w:type="paragraph" w:styleId="Zkladntext3">
    <w:name w:val="Body Text 3"/>
    <w:basedOn w:val="Normln"/>
    <w:link w:val="Zkladntext3Char"/>
    <w:rsid w:val="00B917A5"/>
    <w:pPr>
      <w:spacing w:after="120"/>
      <w:jc w:val="left"/>
    </w:pPr>
    <w:rPr>
      <w:rFonts w:ascii="Times New Roman" w:hAnsi="Times New Roman"/>
      <w:sz w:val="16"/>
      <w:szCs w:val="16"/>
    </w:rPr>
  </w:style>
  <w:style w:type="character" w:customStyle="1" w:styleId="Zkladntext3Char">
    <w:name w:val="Základní text 3 Char"/>
    <w:link w:val="Zkladntext3"/>
    <w:rsid w:val="00B917A5"/>
    <w:rPr>
      <w:sz w:val="16"/>
      <w:szCs w:val="16"/>
    </w:rPr>
  </w:style>
  <w:style w:type="paragraph" w:styleId="FormtovanvHTML">
    <w:name w:val="HTML Preformatted"/>
    <w:basedOn w:val="Normln"/>
    <w:link w:val="FormtovanvHTMLChar"/>
    <w:uiPriority w:val="99"/>
    <w:unhideWhenUsed/>
    <w:rsid w:val="00E864B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</w:rPr>
  </w:style>
  <w:style w:type="character" w:customStyle="1" w:styleId="FormtovanvHTMLChar">
    <w:name w:val="Formátovaný v HTML Char"/>
    <w:link w:val="FormtovanvHTML"/>
    <w:uiPriority w:val="99"/>
    <w:rsid w:val="00E864BA"/>
    <w:rPr>
      <w:rFonts w:ascii="Courier New" w:hAnsi="Courier New" w:cs="Courier New"/>
    </w:rPr>
  </w:style>
  <w:style w:type="paragraph" w:customStyle="1" w:styleId="StyltextCalibri">
    <w:name w:val="Styl text Calibri"/>
    <w:basedOn w:val="Normln"/>
    <w:link w:val="StyltextCalibriChar"/>
    <w:rsid w:val="008B16BE"/>
    <w:pPr>
      <w:spacing w:after="120"/>
    </w:pPr>
    <w:rPr>
      <w:rFonts w:ascii="Calibri" w:eastAsia="MS Mincho" w:hAnsi="Calibri"/>
    </w:rPr>
  </w:style>
  <w:style w:type="character" w:customStyle="1" w:styleId="StyltextCalibriChar">
    <w:name w:val="Styl text Calibri Char"/>
    <w:link w:val="StyltextCalibri"/>
    <w:rsid w:val="008B16BE"/>
    <w:rPr>
      <w:rFonts w:ascii="Calibri" w:eastAsia="MS Mincho" w:hAnsi="Calibri"/>
    </w:rPr>
  </w:style>
  <w:style w:type="paragraph" w:customStyle="1" w:styleId="Calibri-text">
    <w:name w:val="Calibri- text"/>
    <w:basedOn w:val="Normln"/>
    <w:link w:val="Calibri-textCharChar"/>
    <w:rsid w:val="008B16BE"/>
    <w:pPr>
      <w:tabs>
        <w:tab w:val="left" w:pos="284"/>
      </w:tabs>
      <w:spacing w:after="40"/>
    </w:pPr>
    <w:rPr>
      <w:rFonts w:ascii="Calibri Light" w:eastAsia="MS Mincho" w:hAnsi="Calibri Light"/>
      <w:sz w:val="22"/>
    </w:rPr>
  </w:style>
  <w:style w:type="character" w:customStyle="1" w:styleId="Calibri-textCharChar">
    <w:name w:val="Calibri- text Char Char"/>
    <w:link w:val="Calibri-text"/>
    <w:rsid w:val="008B16BE"/>
    <w:rPr>
      <w:rFonts w:ascii="Calibri Light" w:eastAsia="MS Mincho" w:hAnsi="Calibri Light"/>
      <w:sz w:val="22"/>
    </w:rPr>
  </w:style>
  <w:style w:type="paragraph" w:customStyle="1" w:styleId="StylCalibriLight18bTunPrvndek0cmPed6b">
    <w:name w:val="Styl Calibri Light 18 b. Tučné První řádek:  0 cm Před:  6 b...."/>
    <w:basedOn w:val="Normln"/>
    <w:rsid w:val="008B16BE"/>
    <w:pPr>
      <w:pBdr>
        <w:top w:val="single" w:sz="18" w:space="1" w:color="auto"/>
        <w:bottom w:val="single" w:sz="18" w:space="1" w:color="auto"/>
      </w:pBdr>
      <w:shd w:val="clear" w:color="auto" w:fill="F2F2F2"/>
      <w:spacing w:before="120" w:after="60"/>
    </w:pPr>
    <w:rPr>
      <w:rFonts w:ascii="Calibri Light" w:eastAsia="MS Mincho" w:hAnsi="Calibri Light"/>
      <w:b/>
      <w:bCs/>
      <w:sz w:val="36"/>
    </w:rPr>
  </w:style>
  <w:style w:type="paragraph" w:customStyle="1" w:styleId="zhlav-nzev">
    <w:name w:val="záhlaví - název"/>
    <w:basedOn w:val="Zhlav"/>
    <w:link w:val="zhlav-nzevChar"/>
    <w:qFormat/>
    <w:rsid w:val="00D81210"/>
    <w:pPr>
      <w:pBdr>
        <w:bottom w:val="single" w:sz="4" w:space="5" w:color="999999"/>
      </w:pBdr>
      <w:tabs>
        <w:tab w:val="clear" w:pos="4536"/>
        <w:tab w:val="clear" w:pos="9072"/>
        <w:tab w:val="left" w:pos="7320"/>
      </w:tabs>
      <w:ind w:right="-6"/>
      <w:jc w:val="left"/>
    </w:pPr>
    <w:rPr>
      <w:rFonts w:ascii="Calibri" w:hAnsi="Calibri" w:cs="Arial"/>
      <w:color w:val="999999"/>
      <w:spacing w:val="20"/>
      <w:sz w:val="18"/>
      <w:szCs w:val="18"/>
    </w:rPr>
  </w:style>
  <w:style w:type="character" w:customStyle="1" w:styleId="ZhlavChar">
    <w:name w:val="Záhlaví Char"/>
    <w:link w:val="Zhlav"/>
    <w:rsid w:val="00D81210"/>
    <w:rPr>
      <w:rFonts w:ascii="Arial" w:hAnsi="Arial"/>
    </w:rPr>
  </w:style>
  <w:style w:type="character" w:customStyle="1" w:styleId="zhlav-nzevChar">
    <w:name w:val="záhlaví - název Char"/>
    <w:link w:val="zhlav-nzev"/>
    <w:rsid w:val="00D81210"/>
    <w:rPr>
      <w:rFonts w:ascii="Calibri" w:hAnsi="Calibri" w:cs="Arial"/>
      <w:color w:val="999999"/>
      <w:spacing w:val="20"/>
      <w:sz w:val="18"/>
      <w:szCs w:val="18"/>
    </w:rPr>
  </w:style>
  <w:style w:type="paragraph" w:customStyle="1" w:styleId="Arial-text">
    <w:name w:val="Arial - text"/>
    <w:basedOn w:val="Normln"/>
    <w:link w:val="Arial-textChar"/>
    <w:rsid w:val="00D81210"/>
    <w:pPr>
      <w:spacing w:after="120"/>
    </w:pPr>
  </w:style>
  <w:style w:type="character" w:customStyle="1" w:styleId="Arial-textChar">
    <w:name w:val="Arial - text Char"/>
    <w:link w:val="Arial-text"/>
    <w:rsid w:val="00D81210"/>
    <w:rPr>
      <w:rFonts w:ascii="Arial" w:hAnsi="Arial"/>
    </w:rPr>
  </w:style>
  <w:style w:type="paragraph" w:customStyle="1" w:styleId="StylArial-textTun">
    <w:name w:val="Styl Arial - text + Tučné"/>
    <w:basedOn w:val="Arial-text"/>
    <w:link w:val="StylArial-textTunChar"/>
    <w:rsid w:val="00485A82"/>
    <w:pPr>
      <w:spacing w:before="120" w:after="60"/>
    </w:pPr>
    <w:rPr>
      <w:rFonts w:ascii="Calibri" w:eastAsia="MS Mincho" w:hAnsi="Calibri"/>
      <w:b/>
      <w:bCs/>
    </w:rPr>
  </w:style>
  <w:style w:type="character" w:customStyle="1" w:styleId="StylArial-textTunChar">
    <w:name w:val="Styl Arial - text + Tučné Char"/>
    <w:link w:val="StylArial-textTun"/>
    <w:rsid w:val="00485A82"/>
    <w:rPr>
      <w:rFonts w:ascii="Calibri" w:eastAsia="MS Mincho" w:hAnsi="Calibri"/>
      <w:b/>
      <w:bCs/>
    </w:rPr>
  </w:style>
  <w:style w:type="paragraph" w:styleId="Seznamsodrkami5">
    <w:name w:val="List Bullet 5"/>
    <w:basedOn w:val="Normln"/>
    <w:rsid w:val="001F3C8C"/>
    <w:pPr>
      <w:numPr>
        <w:numId w:val="7"/>
      </w:numPr>
    </w:pPr>
    <w:rPr>
      <w:rFonts w:ascii="Calibri Light" w:eastAsia="MS Mincho" w:hAnsi="Calibri Light"/>
      <w:sz w:val="22"/>
      <w:szCs w:val="24"/>
    </w:rPr>
  </w:style>
  <w:style w:type="paragraph" w:customStyle="1" w:styleId="TableParagraph">
    <w:name w:val="Table Paragraph"/>
    <w:basedOn w:val="Normln"/>
    <w:uiPriority w:val="1"/>
    <w:qFormat/>
    <w:rsid w:val="007B11BD"/>
    <w:pPr>
      <w:widowControl w:val="0"/>
      <w:jc w:val="left"/>
    </w:pPr>
    <w:rPr>
      <w:rFonts w:ascii="Calibri" w:eastAsia="Calibri" w:hAnsi="Calibri"/>
      <w:sz w:val="22"/>
      <w:szCs w:val="22"/>
      <w:lang w:val="en-US" w:eastAsia="en-US"/>
    </w:rPr>
  </w:style>
  <w:style w:type="paragraph" w:customStyle="1" w:styleId="TABLE-cell">
    <w:name w:val="TABLE-cell"/>
    <w:basedOn w:val="Normln"/>
    <w:rsid w:val="007B11BD"/>
    <w:pPr>
      <w:overflowPunct w:val="0"/>
      <w:autoSpaceDE w:val="0"/>
      <w:autoSpaceDN w:val="0"/>
      <w:adjustRightInd w:val="0"/>
      <w:spacing w:before="60" w:after="60"/>
      <w:jc w:val="left"/>
    </w:pPr>
    <w:rPr>
      <w:lang w:val="en-GB" w:eastAsia="en-US"/>
    </w:rPr>
  </w:style>
  <w:style w:type="table" w:customStyle="1" w:styleId="TableNormal">
    <w:name w:val="Table Normal"/>
    <w:uiPriority w:val="2"/>
    <w:semiHidden/>
    <w:unhideWhenUsed/>
    <w:qFormat/>
    <w:rsid w:val="00387423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tyltextCalibriCharChar">
    <w:name w:val="Styl text Calibri Char Char"/>
    <w:rsid w:val="00A633E5"/>
    <w:rPr>
      <w:rFonts w:ascii="Calibri Light" w:hAnsi="Calibri Light"/>
    </w:rPr>
  </w:style>
  <w:style w:type="paragraph" w:customStyle="1" w:styleId="Textbodu">
    <w:name w:val="Text bodu"/>
    <w:basedOn w:val="Normln"/>
    <w:rsid w:val="00D519A7"/>
    <w:pPr>
      <w:numPr>
        <w:ilvl w:val="2"/>
        <w:numId w:val="8"/>
      </w:numPr>
      <w:outlineLvl w:val="8"/>
    </w:pPr>
    <w:rPr>
      <w:rFonts w:ascii="Times New Roman" w:hAnsi="Times New Roman"/>
      <w:sz w:val="24"/>
    </w:rPr>
  </w:style>
  <w:style w:type="paragraph" w:styleId="Odstavecseseznamem">
    <w:name w:val="List Paragraph"/>
    <w:basedOn w:val="Normln"/>
    <w:uiPriority w:val="34"/>
    <w:qFormat/>
    <w:rsid w:val="00DA083A"/>
    <w:pPr>
      <w:ind w:left="720"/>
      <w:contextualSpacing/>
    </w:pPr>
  </w:style>
  <w:style w:type="paragraph" w:customStyle="1" w:styleId="StylNadpis1">
    <w:name w:val="Styl Nadpis 1"/>
    <w:aliases w:val="Nadpis 1 Char + Řádkování:  Nejméně 12 b."/>
    <w:basedOn w:val="Nadpis1"/>
    <w:rsid w:val="00615A26"/>
    <w:pPr>
      <w:spacing w:line="240" w:lineRule="atLeast"/>
    </w:pPr>
    <w:rPr>
      <w:rFonts w:ascii="Century Gothic" w:hAnsi="Century Gothic"/>
      <w:bCs/>
    </w:rPr>
  </w:style>
  <w:style w:type="character" w:customStyle="1" w:styleId="Styl11b">
    <w:name w:val="Styl 11 b."/>
    <w:basedOn w:val="Standardnpsmoodstavce"/>
    <w:rsid w:val="00615A26"/>
    <w:rPr>
      <w:rFonts w:ascii="Century Gothic" w:hAnsi="Century Gothic"/>
      <w:sz w:val="22"/>
    </w:rPr>
  </w:style>
  <w:style w:type="paragraph" w:customStyle="1" w:styleId="StylNadpis2">
    <w:name w:val="Styl Nadpis 2"/>
    <w:aliases w:val="Nadpis 21 + Zarovnat do bloku Před:  3 b. Za:  3 b."/>
    <w:basedOn w:val="Nadpis2"/>
    <w:rsid w:val="00615A26"/>
    <w:pPr>
      <w:spacing w:before="60" w:after="60"/>
      <w:jc w:val="both"/>
    </w:pPr>
    <w:rPr>
      <w:rFonts w:ascii="Century Gothic" w:hAnsi="Century Gothic"/>
      <w:bCs/>
    </w:rPr>
  </w:style>
  <w:style w:type="paragraph" w:customStyle="1" w:styleId="Styl11bVlevo063cm">
    <w:name w:val="Styl 11 b. Vlevo:  063 cm"/>
    <w:basedOn w:val="Normln"/>
    <w:rsid w:val="00615A26"/>
    <w:pPr>
      <w:ind w:left="360"/>
    </w:pPr>
    <w:rPr>
      <w:rFonts w:ascii="Century Gothic" w:hAnsi="Century Gothic"/>
      <w:sz w:val="22"/>
    </w:rPr>
  </w:style>
  <w:style w:type="paragraph" w:customStyle="1" w:styleId="Styl11bPodtrenVlevo0cmPedsazen749cm">
    <w:name w:val="Styl 11 b. Podtržení Vlevo:  0 cm Předsazení:  749 cm"/>
    <w:basedOn w:val="Normln"/>
    <w:rsid w:val="00615A26"/>
    <w:pPr>
      <w:ind w:left="4245" w:hanging="4245"/>
    </w:pPr>
    <w:rPr>
      <w:rFonts w:ascii="Century Gothic" w:hAnsi="Century Gothic"/>
      <w:sz w:val="22"/>
      <w:u w:val="single"/>
    </w:rPr>
  </w:style>
  <w:style w:type="paragraph" w:customStyle="1" w:styleId="Styl11bVlevo127cm">
    <w:name w:val="Styl 11 b. Vlevo:  127 cm"/>
    <w:basedOn w:val="Normln"/>
    <w:rsid w:val="00615A26"/>
    <w:pPr>
      <w:ind w:left="720"/>
    </w:pPr>
    <w:rPr>
      <w:rFonts w:ascii="Century Gothic" w:hAnsi="Century Gothic"/>
      <w:sz w:val="22"/>
    </w:rPr>
  </w:style>
  <w:style w:type="character" w:customStyle="1" w:styleId="Styl11bKurzva">
    <w:name w:val="Styl 11 b. Kurzíva"/>
    <w:basedOn w:val="Standardnpsmoodstavce"/>
    <w:rsid w:val="00615A26"/>
    <w:rPr>
      <w:rFonts w:ascii="Century Gothic" w:hAnsi="Century Gothic"/>
      <w:i/>
      <w:iCs/>
      <w:sz w:val="22"/>
    </w:rPr>
  </w:style>
  <w:style w:type="character" w:customStyle="1" w:styleId="Styl11bPodtren">
    <w:name w:val="Styl 11 b. Podtržení"/>
    <w:basedOn w:val="Standardnpsmoodstavce"/>
    <w:rsid w:val="00615A26"/>
    <w:rPr>
      <w:rFonts w:ascii="Century Gothic" w:hAnsi="Century Gothic"/>
      <w:sz w:val="22"/>
      <w:u w:val="single"/>
    </w:rPr>
  </w:style>
  <w:style w:type="paragraph" w:customStyle="1" w:styleId="StylCalibri-text9bKurzva">
    <w:name w:val="Styl Calibri- text + 9 b. Kurzíva"/>
    <w:basedOn w:val="Calibri-text"/>
    <w:rsid w:val="00615A26"/>
    <w:rPr>
      <w:rFonts w:ascii="Century Gothic" w:hAnsi="Century Gothic"/>
      <w:i/>
      <w:iCs/>
      <w:sz w:val="18"/>
    </w:rPr>
  </w:style>
  <w:style w:type="paragraph" w:customStyle="1" w:styleId="Styl11bPodtrenDoleva">
    <w:name w:val="Styl 11 b. Podtržení Doleva"/>
    <w:basedOn w:val="Normln"/>
    <w:rsid w:val="00615A26"/>
    <w:pPr>
      <w:jc w:val="left"/>
    </w:pPr>
    <w:rPr>
      <w:rFonts w:ascii="Century Gothic" w:hAnsi="Century Gothic"/>
      <w:sz w:val="22"/>
      <w:u w:val="single"/>
    </w:rPr>
  </w:style>
  <w:style w:type="paragraph" w:customStyle="1" w:styleId="StylStyltextCalibriLatinkaArial11b">
    <w:name w:val="Styl Styl text Calibri + (Latinka) Arial 11 b."/>
    <w:basedOn w:val="StyltextCalibri"/>
    <w:rsid w:val="00615A26"/>
    <w:rPr>
      <w:rFonts w:ascii="Century Gothic" w:hAnsi="Century Gothic"/>
      <w:sz w:val="22"/>
    </w:rPr>
  </w:style>
  <w:style w:type="paragraph" w:customStyle="1" w:styleId="StylStyltextCalibri30bTunDolevaVlevo0cmPeds">
    <w:name w:val="Styl Styl text Calibri + 30 b. Tučné Doleva Vlevo:  0 cm Předs..."/>
    <w:basedOn w:val="StyltextCalibri"/>
    <w:rsid w:val="00F97959"/>
    <w:pPr>
      <w:ind w:left="1416" w:hanging="1416"/>
      <w:jc w:val="left"/>
    </w:pPr>
    <w:rPr>
      <w:rFonts w:ascii="Century Gothic" w:eastAsia="Times New Roman" w:hAnsi="Century Gothic"/>
      <w:b/>
      <w:bCs/>
      <w:sz w:val="60"/>
    </w:rPr>
  </w:style>
  <w:style w:type="paragraph" w:customStyle="1" w:styleId="StylCalibri-textLatinkaCalibri24bTunVlevo0cm">
    <w:name w:val="Styl Calibri- text + (Latinka) Calibri 24 b. Tučné Vlevo:  0 cm..."/>
    <w:basedOn w:val="Calibri-text"/>
    <w:rsid w:val="00F97959"/>
    <w:pPr>
      <w:ind w:left="1416" w:hanging="1416"/>
    </w:pPr>
    <w:rPr>
      <w:rFonts w:ascii="Century Gothic" w:eastAsia="Times New Roman" w:hAnsi="Century Gothic"/>
      <w:b/>
      <w:bCs/>
      <w:spacing w:val="20"/>
      <w:sz w:val="48"/>
    </w:rPr>
  </w:style>
  <w:style w:type="paragraph" w:customStyle="1" w:styleId="StylCalibri-textLatinkaCalibri16bTunrozeno">
    <w:name w:val="Styl Calibri- text + (Latinka) Calibri 16 b. Tučné rozšířené o ..."/>
    <w:basedOn w:val="Calibri-text"/>
    <w:rsid w:val="00F97959"/>
    <w:rPr>
      <w:rFonts w:ascii="Century Gothic" w:hAnsi="Century Gothic"/>
      <w:b/>
      <w:bCs/>
      <w:spacing w:val="20"/>
      <w:sz w:val="32"/>
    </w:rPr>
  </w:style>
  <w:style w:type="paragraph" w:customStyle="1" w:styleId="StylStylCalibriLight18bTunPrvndek0cmPed6b">
    <w:name w:val="Styl Styl Calibri Light 18 b. Tučné První řádek:  0 cm Před:  6 b...."/>
    <w:basedOn w:val="StylCalibriLight18bTunPrvndek0cmPed6b"/>
    <w:rsid w:val="00F97959"/>
    <w:pPr>
      <w:shd w:val="clear" w:color="auto" w:fill="auto"/>
      <w:spacing w:after="20"/>
    </w:pPr>
    <w:rPr>
      <w:rFonts w:ascii="Century Gothic" w:eastAsia="Times New Roman" w:hAnsi="Century Gothic"/>
      <w:sz w:val="44"/>
    </w:rPr>
  </w:style>
  <w:style w:type="paragraph" w:customStyle="1" w:styleId="StylStylCalibriLight18bTunPrvndek0cmPed6b1">
    <w:name w:val="Styl Styl Calibri Light 18 b. Tučné První řádek:  0 cm Před:  6 b....1"/>
    <w:basedOn w:val="StylCalibriLight18bTunPrvndek0cmPed6b"/>
    <w:rsid w:val="00F97959"/>
    <w:pPr>
      <w:shd w:val="clear" w:color="auto" w:fill="auto"/>
      <w:spacing w:after="20"/>
    </w:pPr>
    <w:rPr>
      <w:rFonts w:ascii="Century Gothic" w:eastAsia="Times New Roman" w:hAnsi="Century Gothic"/>
      <w:sz w:val="32"/>
    </w:rPr>
  </w:style>
  <w:style w:type="paragraph" w:customStyle="1" w:styleId="StylStylCalibriLight18bTunPrvndek0cmPed6b2">
    <w:name w:val="Styl Styl Calibri Light 18 b. Tučné První řádek:  0 cm Před:  6 b....2"/>
    <w:basedOn w:val="StylCalibriLight18bTunPrvndek0cmPed6b"/>
    <w:rsid w:val="00F97959"/>
    <w:pPr>
      <w:shd w:val="clear" w:color="auto" w:fill="auto"/>
      <w:spacing w:after="20"/>
    </w:pPr>
    <w:rPr>
      <w:rFonts w:ascii="Century Gothic" w:eastAsia="Times New Roman" w:hAnsi="Century Gothic"/>
      <w:spacing w:val="20"/>
      <w:sz w:val="48"/>
    </w:rPr>
  </w:style>
  <w:style w:type="paragraph" w:customStyle="1" w:styleId="StylArial-textCalibri8bDoprava">
    <w:name w:val="Styl Arial - text + Calibri 8 b. Doprava"/>
    <w:basedOn w:val="Arial-text"/>
    <w:rsid w:val="000E7E9D"/>
    <w:pPr>
      <w:jc w:val="right"/>
    </w:pPr>
    <w:rPr>
      <w:rFonts w:ascii="Century Gothic" w:hAnsi="Century Gothic"/>
      <w:sz w:val="16"/>
    </w:rPr>
  </w:style>
  <w:style w:type="paragraph" w:customStyle="1" w:styleId="Default">
    <w:name w:val="Default"/>
    <w:rsid w:val="008E0BA3"/>
    <w:pPr>
      <w:autoSpaceDE w:val="0"/>
      <w:autoSpaceDN w:val="0"/>
      <w:adjustRightInd w:val="0"/>
    </w:pPr>
    <w:rPr>
      <w:color w:val="000000"/>
      <w:sz w:val="24"/>
      <w:szCs w:val="24"/>
    </w:rPr>
  </w:style>
  <w:style w:type="numbering" w:customStyle="1" w:styleId="Bezseznamu1">
    <w:name w:val="Bez seznamu1"/>
    <w:next w:val="Bezseznamu"/>
    <w:uiPriority w:val="99"/>
    <w:semiHidden/>
    <w:unhideWhenUsed/>
    <w:rsid w:val="00AE2DE3"/>
  </w:style>
  <w:style w:type="paragraph" w:customStyle="1" w:styleId="Nadpis-rove1">
    <w:name w:val="Nadpis - úroveň 1"/>
    <w:basedOn w:val="Nadpis1"/>
    <w:rsid w:val="00F51F9A"/>
    <w:pPr>
      <w:keepNext w:val="0"/>
      <w:keepLines/>
      <w:numPr>
        <w:numId w:val="0"/>
      </w:numPr>
      <w:suppressLineNumbers/>
      <w:suppressAutoHyphens/>
      <w:overflowPunct w:val="0"/>
      <w:autoSpaceDE w:val="0"/>
      <w:autoSpaceDN w:val="0"/>
      <w:adjustRightInd w:val="0"/>
      <w:spacing w:before="160" w:after="80" w:line="240" w:lineRule="auto"/>
      <w:jc w:val="center"/>
      <w:textAlignment w:val="baseline"/>
    </w:pPr>
    <w:rPr>
      <w:rFonts w:ascii="Arial" w:hAnsi="Arial"/>
      <w:bCs/>
      <w:smallCaps w:val="0"/>
      <w:spacing w:val="20"/>
      <w:sz w:val="28"/>
      <w:szCs w:val="28"/>
      <w:u w:val="none"/>
    </w:rPr>
  </w:style>
  <w:style w:type="paragraph" w:customStyle="1" w:styleId="Calibri-text0">
    <w:name w:val="Calibri - text"/>
    <w:basedOn w:val="Normln"/>
    <w:link w:val="Calibri-textCharChar0"/>
    <w:rsid w:val="00C87787"/>
    <w:pPr>
      <w:spacing w:after="40"/>
    </w:pPr>
    <w:rPr>
      <w:rFonts w:ascii="Calibri Light" w:hAnsi="Calibri Light"/>
    </w:rPr>
  </w:style>
  <w:style w:type="character" w:customStyle="1" w:styleId="Calibri-textCharChar0">
    <w:name w:val="Calibri - text Char Char"/>
    <w:link w:val="Calibri-text0"/>
    <w:rsid w:val="00C87787"/>
    <w:rPr>
      <w:rFonts w:ascii="Calibri Light" w:hAnsi="Calibri Ligh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table of figures" w:uiPriority="99"/>
    <w:lsdException w:name="Title" w:qFormat="1"/>
    <w:lsdException w:name="Subtitle" w:qFormat="1"/>
    <w:lsdException w:name="Strong" w:uiPriority="22" w:qFormat="1"/>
    <w:lsdException w:name="Emphasis" w:uiPriority="20" w:qFormat="1"/>
    <w:lsdException w:name="HTML Preformatted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430918"/>
    <w:pPr>
      <w:jc w:val="both"/>
    </w:pPr>
    <w:rPr>
      <w:rFonts w:ascii="Arial" w:hAnsi="Arial"/>
    </w:rPr>
  </w:style>
  <w:style w:type="paragraph" w:styleId="Nadpis1">
    <w:name w:val="heading 1"/>
    <w:aliases w:val="Nadpis 1 Char"/>
    <w:basedOn w:val="Normln"/>
    <w:next w:val="Normlntextstudie"/>
    <w:qFormat/>
    <w:rsid w:val="00CB7999"/>
    <w:pPr>
      <w:keepNext/>
      <w:numPr>
        <w:numId w:val="2"/>
      </w:numPr>
      <w:spacing w:before="120" w:after="120" w:line="300" w:lineRule="auto"/>
      <w:jc w:val="left"/>
      <w:outlineLvl w:val="0"/>
    </w:pPr>
    <w:rPr>
      <w:rFonts w:ascii="Calibri" w:hAnsi="Calibri"/>
      <w:b/>
      <w:smallCaps/>
      <w:kern w:val="28"/>
      <w:sz w:val="32"/>
      <w:u w:val="single"/>
    </w:rPr>
  </w:style>
  <w:style w:type="paragraph" w:styleId="Nadpis2">
    <w:name w:val="heading 2"/>
    <w:aliases w:val="Nadpis 21"/>
    <w:basedOn w:val="Normln"/>
    <w:next w:val="Normlntextstudie"/>
    <w:link w:val="Nadpis2Char"/>
    <w:uiPriority w:val="9"/>
    <w:qFormat/>
    <w:rsid w:val="00CB7999"/>
    <w:pPr>
      <w:keepNext/>
      <w:numPr>
        <w:ilvl w:val="1"/>
        <w:numId w:val="2"/>
      </w:numPr>
      <w:spacing w:before="120" w:after="120"/>
      <w:jc w:val="left"/>
      <w:outlineLvl w:val="1"/>
    </w:pPr>
    <w:rPr>
      <w:b/>
      <w:smallCaps/>
      <w:sz w:val="24"/>
    </w:rPr>
  </w:style>
  <w:style w:type="paragraph" w:styleId="Nadpis3">
    <w:name w:val="heading 3"/>
    <w:basedOn w:val="Normln"/>
    <w:next w:val="Normlntextstudie"/>
    <w:link w:val="Nadpis3Char"/>
    <w:uiPriority w:val="9"/>
    <w:qFormat/>
    <w:rsid w:val="001E1A75"/>
    <w:pPr>
      <w:keepNext/>
      <w:numPr>
        <w:ilvl w:val="2"/>
        <w:numId w:val="2"/>
      </w:numPr>
      <w:spacing w:before="120" w:after="120"/>
      <w:jc w:val="left"/>
      <w:outlineLvl w:val="2"/>
    </w:pPr>
    <w:rPr>
      <w:b/>
      <w:smallCaps/>
      <w:sz w:val="24"/>
    </w:rPr>
  </w:style>
  <w:style w:type="paragraph" w:styleId="Nadpis4">
    <w:name w:val="heading 4"/>
    <w:basedOn w:val="Normln"/>
    <w:next w:val="Normlntextstudie"/>
    <w:link w:val="Nadpis4Char"/>
    <w:uiPriority w:val="9"/>
    <w:qFormat/>
    <w:rsid w:val="001E1A75"/>
    <w:pPr>
      <w:keepNext/>
      <w:numPr>
        <w:ilvl w:val="3"/>
        <w:numId w:val="2"/>
      </w:numPr>
      <w:spacing w:before="120" w:after="120"/>
      <w:jc w:val="left"/>
      <w:outlineLvl w:val="3"/>
    </w:pPr>
    <w:rPr>
      <w:b/>
      <w:smallCaps/>
      <w:sz w:val="22"/>
    </w:rPr>
  </w:style>
  <w:style w:type="paragraph" w:styleId="Nadpis5">
    <w:name w:val="heading 5"/>
    <w:basedOn w:val="Normln"/>
    <w:next w:val="Normlntextstudie"/>
    <w:qFormat/>
    <w:rsid w:val="005D6050"/>
    <w:pPr>
      <w:numPr>
        <w:ilvl w:val="4"/>
        <w:numId w:val="1"/>
      </w:numPr>
      <w:spacing w:before="120" w:after="120"/>
      <w:ind w:left="2920" w:hanging="794"/>
      <w:jc w:val="left"/>
      <w:outlineLvl w:val="4"/>
    </w:pPr>
    <w:rPr>
      <w:b/>
      <w:smallCaps/>
      <w:sz w:val="22"/>
    </w:rPr>
  </w:style>
  <w:style w:type="paragraph" w:styleId="Nadpis6">
    <w:name w:val="heading 6"/>
    <w:basedOn w:val="Normln"/>
    <w:next w:val="Normlntextstudie"/>
    <w:qFormat/>
    <w:rsid w:val="005D6050"/>
    <w:pPr>
      <w:numPr>
        <w:ilvl w:val="5"/>
        <w:numId w:val="1"/>
      </w:numPr>
      <w:spacing w:before="120" w:after="120"/>
      <w:ind w:left="3629"/>
      <w:outlineLvl w:val="5"/>
    </w:pPr>
    <w:rPr>
      <w:i/>
      <w:sz w:val="22"/>
    </w:rPr>
  </w:style>
  <w:style w:type="paragraph" w:styleId="Nadpis7">
    <w:name w:val="heading 7"/>
    <w:basedOn w:val="Normln"/>
    <w:next w:val="Normln"/>
    <w:qFormat/>
    <w:rsid w:val="005D6050"/>
    <w:pPr>
      <w:numPr>
        <w:ilvl w:val="6"/>
        <w:numId w:val="2"/>
      </w:numPr>
      <w:spacing w:before="240" w:after="60"/>
      <w:outlineLvl w:val="6"/>
    </w:pPr>
  </w:style>
  <w:style w:type="paragraph" w:styleId="Nadpis8">
    <w:name w:val="heading 8"/>
    <w:basedOn w:val="Normln"/>
    <w:next w:val="Normln"/>
    <w:qFormat/>
    <w:rsid w:val="005D6050"/>
    <w:pPr>
      <w:numPr>
        <w:ilvl w:val="7"/>
        <w:numId w:val="2"/>
      </w:numPr>
      <w:spacing w:before="240" w:after="60"/>
      <w:outlineLvl w:val="7"/>
    </w:pPr>
    <w:rPr>
      <w:i/>
    </w:rPr>
  </w:style>
  <w:style w:type="paragraph" w:styleId="Nadpis9">
    <w:name w:val="heading 9"/>
    <w:basedOn w:val="Normln"/>
    <w:next w:val="Normln"/>
    <w:qFormat/>
    <w:rsid w:val="005D6050"/>
    <w:pPr>
      <w:numPr>
        <w:ilvl w:val="8"/>
        <w:numId w:val="2"/>
      </w:numPr>
      <w:spacing w:before="240" w:after="60"/>
      <w:outlineLvl w:val="8"/>
    </w:pPr>
    <w:rPr>
      <w:i/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ormlntextstudie">
    <w:name w:val="Normální text studie"/>
    <w:basedOn w:val="Normln"/>
    <w:link w:val="NormlntextstudieChar"/>
    <w:qFormat/>
    <w:rsid w:val="00615A26"/>
    <w:pPr>
      <w:tabs>
        <w:tab w:val="left" w:pos="709"/>
      </w:tabs>
      <w:spacing w:after="120"/>
    </w:pPr>
    <w:rPr>
      <w:rFonts w:ascii="Century Gothic" w:hAnsi="Century Gothic"/>
      <w:sz w:val="22"/>
    </w:rPr>
  </w:style>
  <w:style w:type="character" w:customStyle="1" w:styleId="NormlntextstudieChar">
    <w:name w:val="Normální text studie Char"/>
    <w:link w:val="Normlntextstudie"/>
    <w:rsid w:val="00615A26"/>
    <w:rPr>
      <w:rFonts w:ascii="Century Gothic" w:hAnsi="Century Gothic"/>
      <w:sz w:val="22"/>
    </w:rPr>
  </w:style>
  <w:style w:type="character" w:customStyle="1" w:styleId="Nadpis2Char">
    <w:name w:val="Nadpis 2 Char"/>
    <w:aliases w:val="Nadpis 21 Char"/>
    <w:link w:val="Nadpis2"/>
    <w:uiPriority w:val="9"/>
    <w:rsid w:val="00CB7999"/>
    <w:rPr>
      <w:rFonts w:ascii="Arial" w:hAnsi="Arial"/>
      <w:b/>
      <w:smallCaps/>
      <w:sz w:val="24"/>
    </w:rPr>
  </w:style>
  <w:style w:type="character" w:customStyle="1" w:styleId="Nadpis3Char">
    <w:name w:val="Nadpis 3 Char"/>
    <w:link w:val="Nadpis3"/>
    <w:uiPriority w:val="9"/>
    <w:rsid w:val="00767E52"/>
    <w:rPr>
      <w:rFonts w:ascii="Arial" w:hAnsi="Arial"/>
      <w:b/>
      <w:smallCaps/>
      <w:sz w:val="24"/>
    </w:rPr>
  </w:style>
  <w:style w:type="character" w:customStyle="1" w:styleId="Nadpis4Char">
    <w:name w:val="Nadpis 4 Char"/>
    <w:link w:val="Nadpis4"/>
    <w:uiPriority w:val="9"/>
    <w:rsid w:val="00A4687C"/>
    <w:rPr>
      <w:rFonts w:ascii="Arial" w:hAnsi="Arial"/>
      <w:b/>
      <w:smallCaps/>
      <w:sz w:val="22"/>
    </w:rPr>
  </w:style>
  <w:style w:type="paragraph" w:styleId="Obsah1">
    <w:name w:val="toc 1"/>
    <w:basedOn w:val="Normln"/>
    <w:next w:val="Normln"/>
    <w:uiPriority w:val="39"/>
    <w:rsid w:val="003B3B89"/>
    <w:pPr>
      <w:tabs>
        <w:tab w:val="right" w:leader="dot" w:pos="9072"/>
      </w:tabs>
      <w:spacing w:line="300" w:lineRule="auto"/>
      <w:ind w:left="510" w:right="340" w:hanging="510"/>
    </w:pPr>
    <w:rPr>
      <w:rFonts w:ascii="Century Gothic" w:hAnsi="Century Gothic"/>
      <w:b/>
      <w:smallCaps/>
      <w:sz w:val="22"/>
    </w:rPr>
  </w:style>
  <w:style w:type="paragraph" w:styleId="Obsah2">
    <w:name w:val="toc 2"/>
    <w:basedOn w:val="Normln"/>
    <w:next w:val="Normlntextstudie"/>
    <w:uiPriority w:val="39"/>
    <w:rsid w:val="003B3B89"/>
    <w:pPr>
      <w:tabs>
        <w:tab w:val="left" w:pos="709"/>
        <w:tab w:val="right" w:pos="9072"/>
      </w:tabs>
      <w:ind w:left="850" w:right="340" w:hanging="629"/>
    </w:pPr>
    <w:rPr>
      <w:rFonts w:ascii="Century Gothic" w:hAnsi="Century Gothic"/>
      <w:smallCaps/>
    </w:rPr>
  </w:style>
  <w:style w:type="paragraph" w:styleId="Obsah3">
    <w:name w:val="toc 3"/>
    <w:basedOn w:val="Normln"/>
    <w:next w:val="Normln"/>
    <w:uiPriority w:val="39"/>
    <w:pPr>
      <w:tabs>
        <w:tab w:val="right" w:pos="9072"/>
      </w:tabs>
      <w:spacing w:line="300" w:lineRule="auto"/>
      <w:ind w:left="442" w:right="340"/>
    </w:pPr>
    <w:rPr>
      <w:smallCaps/>
      <w:noProof/>
    </w:rPr>
  </w:style>
  <w:style w:type="paragraph" w:styleId="Obsah4">
    <w:name w:val="toc 4"/>
    <w:basedOn w:val="Normln"/>
    <w:next w:val="Normln"/>
    <w:uiPriority w:val="39"/>
    <w:pPr>
      <w:tabs>
        <w:tab w:val="right" w:pos="9072"/>
      </w:tabs>
      <w:ind w:left="1361" w:hanging="737"/>
    </w:pPr>
    <w:rPr>
      <w:i/>
      <w:smallCaps/>
    </w:rPr>
  </w:style>
  <w:style w:type="paragraph" w:customStyle="1" w:styleId="Seznamtabulek">
    <w:name w:val="Seznam tabulek"/>
    <w:basedOn w:val="Seznamobrzk"/>
    <w:rsid w:val="00214FFA"/>
    <w:pPr>
      <w:ind w:left="993" w:hanging="993"/>
    </w:pPr>
  </w:style>
  <w:style w:type="paragraph" w:styleId="Seznamobrzk">
    <w:name w:val="table of figures"/>
    <w:basedOn w:val="Normln"/>
    <w:next w:val="Normln"/>
    <w:uiPriority w:val="99"/>
    <w:rsid w:val="004821B7"/>
    <w:pPr>
      <w:tabs>
        <w:tab w:val="right" w:leader="dot" w:pos="9072"/>
      </w:tabs>
      <w:spacing w:line="300" w:lineRule="auto"/>
      <w:ind w:left="1134" w:right="340" w:hanging="1134"/>
      <w:jc w:val="left"/>
    </w:pPr>
    <w:rPr>
      <w:noProof/>
      <w:sz w:val="22"/>
    </w:rPr>
  </w:style>
  <w:style w:type="paragraph" w:styleId="Titulek">
    <w:name w:val="caption"/>
    <w:aliases w:val="Char, Char"/>
    <w:basedOn w:val="Normln"/>
    <w:next w:val="Normlntextstudie"/>
    <w:link w:val="TitulekChar"/>
    <w:qFormat/>
    <w:rsid w:val="000139C1"/>
    <w:pPr>
      <w:spacing w:before="40" w:after="240"/>
      <w:ind w:left="1134" w:hanging="1134"/>
      <w:jc w:val="left"/>
    </w:pPr>
    <w:rPr>
      <w:i/>
      <w:sz w:val="22"/>
    </w:rPr>
  </w:style>
  <w:style w:type="character" w:customStyle="1" w:styleId="TitulekChar">
    <w:name w:val="Titulek Char"/>
    <w:aliases w:val="Char Char, Char Char"/>
    <w:link w:val="Titulek"/>
    <w:rsid w:val="000139C1"/>
    <w:rPr>
      <w:rFonts w:ascii="Arial" w:hAnsi="Arial"/>
      <w:i/>
      <w:sz w:val="22"/>
    </w:rPr>
  </w:style>
  <w:style w:type="character" w:styleId="slostrnky">
    <w:name w:val="page number"/>
    <w:rsid w:val="00DB18A3"/>
    <w:rPr>
      <w:rFonts w:ascii="Arial" w:hAnsi="Arial"/>
      <w:sz w:val="20"/>
    </w:rPr>
  </w:style>
  <w:style w:type="paragraph" w:styleId="Textbubliny">
    <w:name w:val="Balloon Text"/>
    <w:basedOn w:val="Normln"/>
    <w:link w:val="TextbublinyChar"/>
    <w:uiPriority w:val="99"/>
    <w:semiHidden/>
    <w:rsid w:val="004D7A3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66935"/>
    <w:rPr>
      <w:rFonts w:ascii="Tahoma" w:hAnsi="Tahoma" w:cs="Tahoma"/>
      <w:sz w:val="16"/>
      <w:szCs w:val="16"/>
    </w:rPr>
  </w:style>
  <w:style w:type="paragraph" w:styleId="Obsah5">
    <w:name w:val="toc 5"/>
    <w:basedOn w:val="Normln"/>
    <w:next w:val="Normln"/>
    <w:semiHidden/>
    <w:pPr>
      <w:tabs>
        <w:tab w:val="right" w:leader="dot" w:pos="9072"/>
      </w:tabs>
      <w:ind w:left="880"/>
    </w:pPr>
    <w:rPr>
      <w:i/>
      <w:smallCaps/>
    </w:rPr>
  </w:style>
  <w:style w:type="paragraph" w:styleId="Obsah6">
    <w:name w:val="toc 6"/>
    <w:basedOn w:val="Normln"/>
    <w:next w:val="Normln"/>
    <w:semiHidden/>
    <w:pPr>
      <w:tabs>
        <w:tab w:val="right" w:leader="dot" w:pos="9072"/>
      </w:tabs>
      <w:ind w:left="1100"/>
    </w:pPr>
  </w:style>
  <w:style w:type="paragraph" w:styleId="Obsah7">
    <w:name w:val="toc 7"/>
    <w:basedOn w:val="Normln"/>
    <w:next w:val="Normln"/>
    <w:semiHidden/>
    <w:pPr>
      <w:tabs>
        <w:tab w:val="right" w:leader="dot" w:pos="9072"/>
      </w:tabs>
      <w:ind w:left="1320"/>
    </w:pPr>
  </w:style>
  <w:style w:type="paragraph" w:styleId="Obsah8">
    <w:name w:val="toc 8"/>
    <w:basedOn w:val="Normln"/>
    <w:next w:val="Normln"/>
    <w:semiHidden/>
    <w:pPr>
      <w:tabs>
        <w:tab w:val="right" w:leader="dot" w:pos="9072"/>
      </w:tabs>
      <w:ind w:left="1540"/>
    </w:pPr>
  </w:style>
  <w:style w:type="paragraph" w:styleId="Obsah9">
    <w:name w:val="toc 9"/>
    <w:basedOn w:val="Normln"/>
    <w:next w:val="Normln"/>
    <w:semiHidden/>
    <w:pPr>
      <w:tabs>
        <w:tab w:val="right" w:leader="dot" w:pos="9072"/>
      </w:tabs>
      <w:ind w:left="1760"/>
    </w:pPr>
  </w:style>
  <w:style w:type="character" w:styleId="Hypertextovodkaz">
    <w:name w:val="Hyperlink"/>
    <w:rPr>
      <w:color w:val="0000FF"/>
      <w:u w:val="single"/>
    </w:rPr>
  </w:style>
  <w:style w:type="paragraph" w:styleId="Textpoznpodarou">
    <w:name w:val="footnote text"/>
    <w:basedOn w:val="Normln"/>
    <w:link w:val="TextpoznpodarouChar"/>
    <w:semiHidden/>
    <w:pPr>
      <w:spacing w:line="216" w:lineRule="auto"/>
    </w:pPr>
    <w:rPr>
      <w:rFonts w:ascii="Book Antiqua" w:hAnsi="Book Antiqua"/>
      <w:sz w:val="18"/>
    </w:rPr>
  </w:style>
  <w:style w:type="character" w:customStyle="1" w:styleId="TextpoznpodarouChar">
    <w:name w:val="Text pozn. pod čarou Char"/>
    <w:link w:val="Textpoznpodarou"/>
    <w:semiHidden/>
    <w:rsid w:val="00891A96"/>
    <w:rPr>
      <w:rFonts w:ascii="Book Antiqua" w:hAnsi="Book Antiqua"/>
      <w:sz w:val="18"/>
    </w:rPr>
  </w:style>
  <w:style w:type="character" w:styleId="Znakapoznpodarou">
    <w:name w:val="footnote reference"/>
    <w:semiHidden/>
    <w:rPr>
      <w:vertAlign w:val="superscript"/>
    </w:rPr>
  </w:style>
  <w:style w:type="paragraph" w:styleId="Nzev">
    <w:name w:val="Title"/>
    <w:basedOn w:val="Normln"/>
    <w:next w:val="Normlntextstudie"/>
    <w:qFormat/>
    <w:rsid w:val="002718D5"/>
    <w:pPr>
      <w:jc w:val="center"/>
    </w:pPr>
    <w:rPr>
      <w:smallCaps/>
      <w:sz w:val="48"/>
    </w:rPr>
  </w:style>
  <w:style w:type="paragraph" w:customStyle="1" w:styleId="Normlntextstudiezarovnnnasted">
    <w:name w:val="Normální text studie + zarovnání na střed"/>
    <w:basedOn w:val="Normlntextstudie"/>
    <w:semiHidden/>
    <w:rsid w:val="001414D7"/>
    <w:pPr>
      <w:jc w:val="center"/>
    </w:pPr>
  </w:style>
  <w:style w:type="table" w:styleId="Mkatabulky">
    <w:name w:val="Table Grid"/>
    <w:basedOn w:val="Normlntabulka"/>
    <w:uiPriority w:val="59"/>
    <w:rsid w:val="00E153FF"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link w:val="ZhlavChar"/>
    <w:rsid w:val="002D4C54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rsid w:val="002D4C54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rsid w:val="00FC769B"/>
    <w:rPr>
      <w:rFonts w:ascii="Arial" w:hAnsi="Arial"/>
    </w:rPr>
  </w:style>
  <w:style w:type="paragraph" w:styleId="Zkladntextodsazen">
    <w:name w:val="Body Text Indent"/>
    <w:basedOn w:val="Normln"/>
    <w:rsid w:val="009A7439"/>
    <w:pPr>
      <w:tabs>
        <w:tab w:val="left" w:pos="993"/>
      </w:tabs>
      <w:ind w:left="1418" w:hanging="738"/>
      <w:jc w:val="left"/>
    </w:pPr>
    <w:rPr>
      <w:rFonts w:ascii="Times New Roman" w:hAnsi="Times New Roman"/>
      <w:sz w:val="22"/>
      <w:lang w:val="en-GB" w:eastAsia="en-US"/>
    </w:rPr>
  </w:style>
  <w:style w:type="character" w:customStyle="1" w:styleId="Instructions">
    <w:name w:val="Instructions"/>
    <w:rsid w:val="009A7439"/>
    <w:rPr>
      <w:i/>
      <w:bdr w:val="none" w:sz="0" w:space="0" w:color="auto"/>
      <w:shd w:val="clear" w:color="auto" w:fill="FFFF00"/>
    </w:rPr>
  </w:style>
  <w:style w:type="paragraph" w:styleId="Zkladntextodsazen2">
    <w:name w:val="Body Text Indent 2"/>
    <w:basedOn w:val="Normln"/>
    <w:rsid w:val="009A7439"/>
    <w:pPr>
      <w:ind w:left="1872" w:hanging="2581"/>
      <w:jc w:val="left"/>
    </w:pPr>
    <w:rPr>
      <w:rFonts w:ascii="Times New Roman" w:hAnsi="Times New Roman"/>
      <w:sz w:val="22"/>
      <w:lang w:val="en-GB" w:eastAsia="en-US"/>
    </w:rPr>
  </w:style>
  <w:style w:type="paragraph" w:styleId="Zkladntextodsazen3">
    <w:name w:val="Body Text Indent 3"/>
    <w:basedOn w:val="Normln"/>
    <w:rsid w:val="009A7439"/>
    <w:pPr>
      <w:tabs>
        <w:tab w:val="left" w:pos="680"/>
      </w:tabs>
      <w:ind w:left="1872" w:hanging="1843"/>
      <w:jc w:val="left"/>
    </w:pPr>
    <w:rPr>
      <w:rFonts w:ascii="Times New Roman" w:hAnsi="Times New Roman"/>
      <w:sz w:val="22"/>
      <w:lang w:val="en-GB" w:eastAsia="en-US"/>
    </w:rPr>
  </w:style>
  <w:style w:type="paragraph" w:customStyle="1" w:styleId="MainText">
    <w:name w:val="Main Text"/>
    <w:basedOn w:val="Normln"/>
    <w:rsid w:val="00934896"/>
    <w:pPr>
      <w:spacing w:before="240"/>
      <w:ind w:left="567"/>
    </w:pPr>
    <w:rPr>
      <w:rFonts w:eastAsia="MS Mincho"/>
      <w:spacing w:val="10"/>
      <w:szCs w:val="24"/>
      <w:lang w:eastAsia="en-US"/>
    </w:rPr>
  </w:style>
  <w:style w:type="paragraph" w:customStyle="1" w:styleId="Tabulka">
    <w:name w:val="Tabulka"/>
    <w:basedOn w:val="Normln"/>
    <w:next w:val="Normln"/>
    <w:rsid w:val="001114D3"/>
    <w:pPr>
      <w:spacing w:before="30" w:after="30"/>
    </w:pPr>
    <w:rPr>
      <w:sz w:val="22"/>
    </w:rPr>
  </w:style>
  <w:style w:type="character" w:styleId="Odkaznakoment">
    <w:name w:val="annotation reference"/>
    <w:semiHidden/>
    <w:rsid w:val="0085318A"/>
    <w:rPr>
      <w:sz w:val="16"/>
      <w:szCs w:val="16"/>
    </w:rPr>
  </w:style>
  <w:style w:type="paragraph" w:styleId="Textkomente">
    <w:name w:val="annotation text"/>
    <w:basedOn w:val="Normln"/>
    <w:semiHidden/>
    <w:rsid w:val="0085318A"/>
  </w:style>
  <w:style w:type="paragraph" w:styleId="Pedmtkomente">
    <w:name w:val="annotation subject"/>
    <w:basedOn w:val="Textkomente"/>
    <w:next w:val="Textkomente"/>
    <w:semiHidden/>
    <w:rsid w:val="0085318A"/>
    <w:rPr>
      <w:b/>
      <w:bCs/>
    </w:rPr>
  </w:style>
  <w:style w:type="paragraph" w:styleId="Zkladntext">
    <w:name w:val="Body Text"/>
    <w:basedOn w:val="Normln"/>
    <w:rsid w:val="00851F30"/>
    <w:pPr>
      <w:spacing w:after="120"/>
    </w:pPr>
  </w:style>
  <w:style w:type="paragraph" w:customStyle="1" w:styleId="tun">
    <w:name w:val="tučný"/>
    <w:rsid w:val="00A06EDA"/>
    <w:pPr>
      <w:autoSpaceDE w:val="0"/>
      <w:autoSpaceDN w:val="0"/>
      <w:adjustRightInd w:val="0"/>
      <w:spacing w:before="141"/>
      <w:jc w:val="both"/>
    </w:pPr>
    <w:rPr>
      <w:b/>
      <w:bCs/>
      <w:color w:val="000000"/>
    </w:rPr>
  </w:style>
  <w:style w:type="paragraph" w:customStyle="1" w:styleId="Texttabulky">
    <w:name w:val="Text tabulky"/>
    <w:rsid w:val="00A06EDA"/>
    <w:pPr>
      <w:autoSpaceDE w:val="0"/>
      <w:autoSpaceDN w:val="0"/>
      <w:adjustRightInd w:val="0"/>
      <w:jc w:val="both"/>
    </w:pPr>
    <w:rPr>
      <w:rFonts w:ascii="TimesE" w:hAnsi="TimesE"/>
      <w:color w:val="000000"/>
      <w:sz w:val="28"/>
      <w:szCs w:val="28"/>
    </w:rPr>
  </w:style>
  <w:style w:type="character" w:styleId="Siln">
    <w:name w:val="Strong"/>
    <w:uiPriority w:val="22"/>
    <w:qFormat/>
    <w:rsid w:val="002A4D8C"/>
    <w:rPr>
      <w:b/>
      <w:bCs/>
    </w:rPr>
  </w:style>
  <w:style w:type="paragraph" w:customStyle="1" w:styleId="msolistparagraph0">
    <w:name w:val="msolistparagraph"/>
    <w:basedOn w:val="Normln"/>
    <w:rsid w:val="0030393D"/>
    <w:pPr>
      <w:ind w:left="720"/>
      <w:jc w:val="left"/>
    </w:pPr>
    <w:rPr>
      <w:rFonts w:ascii="Calibri" w:eastAsia="Calibri" w:hAnsi="Calibri"/>
      <w:sz w:val="22"/>
      <w:szCs w:val="22"/>
    </w:rPr>
  </w:style>
  <w:style w:type="character" w:customStyle="1" w:styleId="apple-style-span">
    <w:name w:val="apple-style-span"/>
    <w:basedOn w:val="Standardnpsmoodstavce"/>
    <w:rsid w:val="009435FB"/>
  </w:style>
  <w:style w:type="table" w:customStyle="1" w:styleId="ekowatttabulka">
    <w:name w:val="ekowatt_tabulka"/>
    <w:basedOn w:val="Normlntabulka"/>
    <w:rsid w:val="00243536"/>
    <w:rPr>
      <w:rFonts w:ascii="Arial" w:hAnsi="Arial"/>
      <w:sz w:val="22"/>
    </w:rPr>
    <w:tblPr>
      <w:tblBorders>
        <w:top w:val="single" w:sz="12" w:space="0" w:color="auto"/>
        <w:bottom w:val="single" w:sz="12" w:space="0" w:color="auto"/>
        <w:insideH w:val="single" w:sz="4" w:space="0" w:color="auto"/>
      </w:tblBorders>
    </w:tblPr>
    <w:tcPr>
      <w:vAlign w:val="center"/>
    </w:tcPr>
  </w:style>
  <w:style w:type="table" w:customStyle="1" w:styleId="Calendar4">
    <w:name w:val="Calendar 4"/>
    <w:basedOn w:val="Normlntabulka"/>
    <w:uiPriority w:val="99"/>
    <w:qFormat/>
    <w:rsid w:val="00A457E1"/>
    <w:pPr>
      <w:snapToGrid w:val="0"/>
    </w:pPr>
    <w:rPr>
      <w:rFonts w:ascii="Calibri" w:hAnsi="Calibri"/>
      <w:b/>
      <w:bCs/>
      <w:color w:val="D9D9D9"/>
      <w:sz w:val="16"/>
      <w:szCs w:val="16"/>
      <w:lang w:eastAsia="en-US"/>
    </w:rPr>
    <w:tblPr>
      <w:tblStyleRowBandSize w:val="1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</w:tblPr>
    <w:tcPr>
      <w:shd w:val="clear" w:color="auto" w:fill="244061"/>
    </w:tcPr>
    <w:tblStylePr w:type="firstRow">
      <w:rPr>
        <w:sz w:val="8"/>
        <w:szCs w:val="8"/>
      </w:rPr>
    </w:tblStylePr>
    <w:tblStylePr w:type="firstCol">
      <w:pPr>
        <w:wordWrap/>
        <w:ind w:rightChars="0" w:right="144"/>
        <w:jc w:val="right"/>
      </w:pPr>
      <w:rPr>
        <w:sz w:val="72"/>
        <w:szCs w:val="72"/>
      </w:rPr>
    </w:tblStylePr>
    <w:tblStylePr w:type="band2Horz">
      <w:rPr>
        <w:sz w:val="40"/>
        <w:szCs w:val="40"/>
      </w:rPr>
      <w:tblPr/>
      <w:tcPr>
        <w:tcMar>
          <w:top w:w="0" w:type="nil"/>
          <w:left w:w="115" w:type="dxa"/>
          <w:bottom w:w="86" w:type="dxa"/>
          <w:right w:w="115" w:type="dxa"/>
        </w:tcMar>
      </w:tcPr>
    </w:tblStylePr>
    <w:tblStylePr w:type="nwCell">
      <w:rPr>
        <w:sz w:val="8"/>
        <w:szCs w:val="8"/>
      </w:rPr>
    </w:tblStylePr>
  </w:style>
  <w:style w:type="character" w:customStyle="1" w:styleId="apple-converted-space">
    <w:name w:val="apple-converted-space"/>
    <w:basedOn w:val="Standardnpsmoodstavce"/>
    <w:rsid w:val="004A0316"/>
  </w:style>
  <w:style w:type="character" w:customStyle="1" w:styleId="TitulekChar1">
    <w:name w:val="Titulek Char1"/>
    <w:rsid w:val="009F18D0"/>
    <w:rPr>
      <w:b/>
      <w:snapToGrid w:val="0"/>
      <w:sz w:val="24"/>
      <w:lang w:val="en-US" w:eastAsia="en-US"/>
    </w:rPr>
  </w:style>
  <w:style w:type="character" w:styleId="Zvraznn">
    <w:name w:val="Emphasis"/>
    <w:uiPriority w:val="20"/>
    <w:qFormat/>
    <w:rsid w:val="00AC0514"/>
    <w:rPr>
      <w:i/>
      <w:iCs/>
    </w:rPr>
  </w:style>
  <w:style w:type="paragraph" w:styleId="Rozloendokumentu">
    <w:name w:val="Document Map"/>
    <w:aliases w:val="Rozvržení dokumentu"/>
    <w:basedOn w:val="Normln"/>
    <w:link w:val="RozloendokumentuChar"/>
    <w:rsid w:val="0041494A"/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aliases w:val="Rozvržení dokumentu Char"/>
    <w:link w:val="Rozloendokumentu"/>
    <w:rsid w:val="0041494A"/>
    <w:rPr>
      <w:rFonts w:ascii="Tahoma" w:hAnsi="Tahoma" w:cs="Tahoma"/>
      <w:sz w:val="16"/>
      <w:szCs w:val="16"/>
    </w:rPr>
  </w:style>
  <w:style w:type="table" w:customStyle="1" w:styleId="Svtlstnovn1">
    <w:name w:val="Světlé stínování1"/>
    <w:basedOn w:val="Normlntabulka"/>
    <w:uiPriority w:val="60"/>
    <w:rsid w:val="00F24CA0"/>
    <w:rPr>
      <w:rFonts w:eastAsia="Calibri"/>
      <w:i/>
      <w:color w:val="000000"/>
      <w:sz w:val="22"/>
      <w:lang w:eastAsia="en-US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styleId="Sledovanodkaz">
    <w:name w:val="FollowedHyperlink"/>
    <w:rsid w:val="00F16BBD"/>
    <w:rPr>
      <w:color w:val="800080"/>
      <w:u w:val="single"/>
    </w:rPr>
  </w:style>
  <w:style w:type="paragraph" w:customStyle="1" w:styleId="NormlntextstudieCharChar">
    <w:name w:val="Normální text studie Char Char"/>
    <w:basedOn w:val="Normln"/>
    <w:link w:val="NormlntextstudieCharCharChar"/>
    <w:rsid w:val="00B50ED5"/>
    <w:pPr>
      <w:tabs>
        <w:tab w:val="left" w:pos="709"/>
      </w:tabs>
      <w:spacing w:after="120"/>
    </w:pPr>
    <w:rPr>
      <w:sz w:val="22"/>
    </w:rPr>
  </w:style>
  <w:style w:type="character" w:customStyle="1" w:styleId="NormlntextstudieCharCharChar">
    <w:name w:val="Normální text studie Char Char Char"/>
    <w:link w:val="NormlntextstudieCharChar"/>
    <w:rsid w:val="00B50ED5"/>
    <w:rPr>
      <w:rFonts w:ascii="Arial" w:hAnsi="Arial"/>
      <w:sz w:val="22"/>
    </w:rPr>
  </w:style>
  <w:style w:type="paragraph" w:customStyle="1" w:styleId="Obsahtabulky">
    <w:name w:val="Obsah tabulky"/>
    <w:basedOn w:val="Normln"/>
    <w:rsid w:val="00260B58"/>
    <w:pPr>
      <w:widowControl w:val="0"/>
      <w:suppressLineNumbers/>
      <w:suppressAutoHyphens/>
      <w:jc w:val="left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paragraph" w:styleId="Prosttext">
    <w:name w:val="Plain Text"/>
    <w:basedOn w:val="Normln"/>
    <w:link w:val="ProsttextChar"/>
    <w:rsid w:val="005B2A35"/>
    <w:pPr>
      <w:jc w:val="left"/>
    </w:pPr>
    <w:rPr>
      <w:rFonts w:ascii="Courier New" w:hAnsi="Courier New" w:cs="Courier New"/>
    </w:rPr>
  </w:style>
  <w:style w:type="character" w:customStyle="1" w:styleId="ProsttextChar">
    <w:name w:val="Prostý text Char"/>
    <w:link w:val="Prosttext"/>
    <w:rsid w:val="005B2A35"/>
    <w:rPr>
      <w:rFonts w:ascii="Courier New" w:hAnsi="Courier New" w:cs="Courier New"/>
    </w:rPr>
  </w:style>
  <w:style w:type="paragraph" w:customStyle="1" w:styleId="dka">
    <w:name w:val="Řádka"/>
    <w:rsid w:val="005B2A35"/>
    <w:pPr>
      <w:jc w:val="both"/>
    </w:pPr>
    <w:rPr>
      <w:rFonts w:ascii="Arial" w:hAnsi="Arial"/>
      <w:snapToGrid w:val="0"/>
      <w:color w:val="000000"/>
      <w:sz w:val="24"/>
    </w:rPr>
  </w:style>
  <w:style w:type="paragraph" w:customStyle="1" w:styleId="dka0">
    <w:name w:val="Øádka"/>
    <w:basedOn w:val="Normln"/>
    <w:rsid w:val="00DD6B2B"/>
    <w:rPr>
      <w:sz w:val="24"/>
    </w:rPr>
  </w:style>
  <w:style w:type="paragraph" w:customStyle="1" w:styleId="Normln-cislo">
    <w:name w:val="Normální-cislo"/>
    <w:basedOn w:val="Normln"/>
    <w:rsid w:val="00A3226F"/>
    <w:pPr>
      <w:numPr>
        <w:ilvl w:val="1"/>
        <w:numId w:val="3"/>
      </w:numPr>
      <w:spacing w:after="120"/>
      <w:jc w:val="left"/>
    </w:pPr>
    <w:rPr>
      <w:rFonts w:ascii="Times New Roman" w:hAnsi="Times New Roman"/>
      <w:sz w:val="24"/>
      <w:szCs w:val="24"/>
    </w:rPr>
  </w:style>
  <w:style w:type="paragraph" w:customStyle="1" w:styleId="Normln-ods">
    <w:name w:val="Normální-ods"/>
    <w:basedOn w:val="Normln"/>
    <w:rsid w:val="00A3226F"/>
    <w:pPr>
      <w:numPr>
        <w:ilvl w:val="1"/>
        <w:numId w:val="4"/>
      </w:numPr>
      <w:jc w:val="left"/>
    </w:pPr>
    <w:rPr>
      <w:rFonts w:ascii="Times New Roman" w:hAnsi="Times New Roman"/>
      <w:sz w:val="24"/>
    </w:rPr>
  </w:style>
  <w:style w:type="paragraph" w:customStyle="1" w:styleId="erven">
    <w:name w:val="èervená"/>
    <w:basedOn w:val="Normln"/>
    <w:next w:val="Zkladntext"/>
    <w:rsid w:val="00ED6961"/>
    <w:rPr>
      <w:color w:val="FF0000"/>
      <w:sz w:val="24"/>
    </w:rPr>
  </w:style>
  <w:style w:type="paragraph" w:customStyle="1" w:styleId="text">
    <w:name w:val="text"/>
    <w:basedOn w:val="Zkladntext"/>
    <w:link w:val="textChar"/>
    <w:rsid w:val="00883D81"/>
    <w:pPr>
      <w:spacing w:before="120" w:after="0"/>
      <w:ind w:firstLine="567"/>
    </w:pPr>
    <w:rPr>
      <w:rFonts w:ascii="Comic Sans MS" w:hAnsi="Comic Sans MS"/>
      <w:sz w:val="24"/>
      <w:lang w:val="x-none" w:eastAsia="x-none"/>
    </w:rPr>
  </w:style>
  <w:style w:type="character" w:customStyle="1" w:styleId="textChar">
    <w:name w:val="text Char"/>
    <w:link w:val="text"/>
    <w:rsid w:val="00883D81"/>
    <w:rPr>
      <w:rFonts w:ascii="Comic Sans MS" w:hAnsi="Comic Sans MS"/>
      <w:sz w:val="24"/>
    </w:rPr>
  </w:style>
  <w:style w:type="paragraph" w:customStyle="1" w:styleId="cn-odrky">
    <w:name w:val="cn - odrážky"/>
    <w:basedOn w:val="Normln"/>
    <w:rsid w:val="00883D81"/>
    <w:pPr>
      <w:numPr>
        <w:numId w:val="5"/>
      </w:numPr>
      <w:spacing w:before="120" w:after="120"/>
    </w:pPr>
    <w:rPr>
      <w:rFonts w:ascii="Nebraska" w:hAnsi="Nebraska"/>
      <w:sz w:val="24"/>
    </w:rPr>
  </w:style>
  <w:style w:type="paragraph" w:customStyle="1" w:styleId="Textsodrkou">
    <w:name w:val="Text s odrážkou"/>
    <w:basedOn w:val="Normln"/>
    <w:autoRedefine/>
    <w:rsid w:val="008761E1"/>
    <w:pPr>
      <w:tabs>
        <w:tab w:val="num" w:pos="1440"/>
      </w:tabs>
      <w:ind w:left="1440" w:hanging="360"/>
      <w:jc w:val="left"/>
    </w:pPr>
    <w:rPr>
      <w:rFonts w:ascii="Times New Roman" w:hAnsi="Times New Roman"/>
      <w:sz w:val="24"/>
    </w:rPr>
  </w:style>
  <w:style w:type="paragraph" w:customStyle="1" w:styleId="1Nadpis">
    <w:name w:val="1Nadpis"/>
    <w:basedOn w:val="Nadpis1"/>
    <w:autoRedefine/>
    <w:rsid w:val="001063B6"/>
    <w:pPr>
      <w:keepLines/>
      <w:numPr>
        <w:numId w:val="0"/>
      </w:numPr>
      <w:spacing w:line="240" w:lineRule="auto"/>
    </w:pPr>
    <w:rPr>
      <w:rFonts w:ascii="Comic Sans MS" w:hAnsi="Comic Sans MS"/>
      <w:bCs/>
      <w:i/>
      <w:iCs/>
      <w:smallCaps w:val="0"/>
      <w:kern w:val="0"/>
      <w:sz w:val="20"/>
    </w:rPr>
  </w:style>
  <w:style w:type="paragraph" w:styleId="Zkladntext3">
    <w:name w:val="Body Text 3"/>
    <w:basedOn w:val="Normln"/>
    <w:link w:val="Zkladntext3Char"/>
    <w:rsid w:val="00B917A5"/>
    <w:pPr>
      <w:spacing w:after="120"/>
      <w:jc w:val="left"/>
    </w:pPr>
    <w:rPr>
      <w:rFonts w:ascii="Times New Roman" w:hAnsi="Times New Roman"/>
      <w:sz w:val="16"/>
      <w:szCs w:val="16"/>
    </w:rPr>
  </w:style>
  <w:style w:type="character" w:customStyle="1" w:styleId="Zkladntext3Char">
    <w:name w:val="Základní text 3 Char"/>
    <w:link w:val="Zkladntext3"/>
    <w:rsid w:val="00B917A5"/>
    <w:rPr>
      <w:sz w:val="16"/>
      <w:szCs w:val="16"/>
    </w:rPr>
  </w:style>
  <w:style w:type="paragraph" w:styleId="FormtovanvHTML">
    <w:name w:val="HTML Preformatted"/>
    <w:basedOn w:val="Normln"/>
    <w:link w:val="FormtovanvHTMLChar"/>
    <w:uiPriority w:val="99"/>
    <w:unhideWhenUsed/>
    <w:rsid w:val="00E864B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</w:rPr>
  </w:style>
  <w:style w:type="character" w:customStyle="1" w:styleId="FormtovanvHTMLChar">
    <w:name w:val="Formátovaný v HTML Char"/>
    <w:link w:val="FormtovanvHTML"/>
    <w:uiPriority w:val="99"/>
    <w:rsid w:val="00E864BA"/>
    <w:rPr>
      <w:rFonts w:ascii="Courier New" w:hAnsi="Courier New" w:cs="Courier New"/>
    </w:rPr>
  </w:style>
  <w:style w:type="paragraph" w:customStyle="1" w:styleId="StyltextCalibri">
    <w:name w:val="Styl text Calibri"/>
    <w:basedOn w:val="Normln"/>
    <w:link w:val="StyltextCalibriChar"/>
    <w:rsid w:val="008B16BE"/>
    <w:pPr>
      <w:spacing w:after="120"/>
    </w:pPr>
    <w:rPr>
      <w:rFonts w:ascii="Calibri" w:eastAsia="MS Mincho" w:hAnsi="Calibri"/>
    </w:rPr>
  </w:style>
  <w:style w:type="character" w:customStyle="1" w:styleId="StyltextCalibriChar">
    <w:name w:val="Styl text Calibri Char"/>
    <w:link w:val="StyltextCalibri"/>
    <w:rsid w:val="008B16BE"/>
    <w:rPr>
      <w:rFonts w:ascii="Calibri" w:eastAsia="MS Mincho" w:hAnsi="Calibri"/>
    </w:rPr>
  </w:style>
  <w:style w:type="paragraph" w:customStyle="1" w:styleId="Calibri-text">
    <w:name w:val="Calibri- text"/>
    <w:basedOn w:val="Normln"/>
    <w:link w:val="Calibri-textCharChar"/>
    <w:rsid w:val="008B16BE"/>
    <w:pPr>
      <w:tabs>
        <w:tab w:val="left" w:pos="284"/>
      </w:tabs>
      <w:spacing w:after="40"/>
    </w:pPr>
    <w:rPr>
      <w:rFonts w:ascii="Calibri Light" w:eastAsia="MS Mincho" w:hAnsi="Calibri Light"/>
      <w:sz w:val="22"/>
    </w:rPr>
  </w:style>
  <w:style w:type="character" w:customStyle="1" w:styleId="Calibri-textCharChar">
    <w:name w:val="Calibri- text Char Char"/>
    <w:link w:val="Calibri-text"/>
    <w:rsid w:val="008B16BE"/>
    <w:rPr>
      <w:rFonts w:ascii="Calibri Light" w:eastAsia="MS Mincho" w:hAnsi="Calibri Light"/>
      <w:sz w:val="22"/>
    </w:rPr>
  </w:style>
  <w:style w:type="paragraph" w:customStyle="1" w:styleId="StylCalibriLight18bTunPrvndek0cmPed6b">
    <w:name w:val="Styl Calibri Light 18 b. Tučné První řádek:  0 cm Před:  6 b...."/>
    <w:basedOn w:val="Normln"/>
    <w:rsid w:val="008B16BE"/>
    <w:pPr>
      <w:pBdr>
        <w:top w:val="single" w:sz="18" w:space="1" w:color="auto"/>
        <w:bottom w:val="single" w:sz="18" w:space="1" w:color="auto"/>
      </w:pBdr>
      <w:shd w:val="clear" w:color="auto" w:fill="F2F2F2"/>
      <w:spacing w:before="120" w:after="60"/>
    </w:pPr>
    <w:rPr>
      <w:rFonts w:ascii="Calibri Light" w:eastAsia="MS Mincho" w:hAnsi="Calibri Light"/>
      <w:b/>
      <w:bCs/>
      <w:sz w:val="36"/>
    </w:rPr>
  </w:style>
  <w:style w:type="paragraph" w:customStyle="1" w:styleId="zhlav-nzev">
    <w:name w:val="záhlaví - název"/>
    <w:basedOn w:val="Zhlav"/>
    <w:link w:val="zhlav-nzevChar"/>
    <w:qFormat/>
    <w:rsid w:val="00D81210"/>
    <w:pPr>
      <w:pBdr>
        <w:bottom w:val="single" w:sz="4" w:space="5" w:color="999999"/>
      </w:pBdr>
      <w:tabs>
        <w:tab w:val="clear" w:pos="4536"/>
        <w:tab w:val="clear" w:pos="9072"/>
        <w:tab w:val="left" w:pos="7320"/>
      </w:tabs>
      <w:ind w:right="-6"/>
      <w:jc w:val="left"/>
    </w:pPr>
    <w:rPr>
      <w:rFonts w:ascii="Calibri" w:hAnsi="Calibri" w:cs="Arial"/>
      <w:color w:val="999999"/>
      <w:spacing w:val="20"/>
      <w:sz w:val="18"/>
      <w:szCs w:val="18"/>
    </w:rPr>
  </w:style>
  <w:style w:type="character" w:customStyle="1" w:styleId="ZhlavChar">
    <w:name w:val="Záhlaví Char"/>
    <w:link w:val="Zhlav"/>
    <w:rsid w:val="00D81210"/>
    <w:rPr>
      <w:rFonts w:ascii="Arial" w:hAnsi="Arial"/>
    </w:rPr>
  </w:style>
  <w:style w:type="character" w:customStyle="1" w:styleId="zhlav-nzevChar">
    <w:name w:val="záhlaví - název Char"/>
    <w:link w:val="zhlav-nzev"/>
    <w:rsid w:val="00D81210"/>
    <w:rPr>
      <w:rFonts w:ascii="Calibri" w:hAnsi="Calibri" w:cs="Arial"/>
      <w:color w:val="999999"/>
      <w:spacing w:val="20"/>
      <w:sz w:val="18"/>
      <w:szCs w:val="18"/>
    </w:rPr>
  </w:style>
  <w:style w:type="paragraph" w:customStyle="1" w:styleId="Arial-text">
    <w:name w:val="Arial - text"/>
    <w:basedOn w:val="Normln"/>
    <w:link w:val="Arial-textChar"/>
    <w:rsid w:val="00D81210"/>
    <w:pPr>
      <w:spacing w:after="120"/>
    </w:pPr>
  </w:style>
  <w:style w:type="character" w:customStyle="1" w:styleId="Arial-textChar">
    <w:name w:val="Arial - text Char"/>
    <w:link w:val="Arial-text"/>
    <w:rsid w:val="00D81210"/>
    <w:rPr>
      <w:rFonts w:ascii="Arial" w:hAnsi="Arial"/>
    </w:rPr>
  </w:style>
  <w:style w:type="paragraph" w:customStyle="1" w:styleId="StylArial-textTun">
    <w:name w:val="Styl Arial - text + Tučné"/>
    <w:basedOn w:val="Arial-text"/>
    <w:link w:val="StylArial-textTunChar"/>
    <w:rsid w:val="00485A82"/>
    <w:pPr>
      <w:spacing w:before="120" w:after="60"/>
    </w:pPr>
    <w:rPr>
      <w:rFonts w:ascii="Calibri" w:eastAsia="MS Mincho" w:hAnsi="Calibri"/>
      <w:b/>
      <w:bCs/>
    </w:rPr>
  </w:style>
  <w:style w:type="character" w:customStyle="1" w:styleId="StylArial-textTunChar">
    <w:name w:val="Styl Arial - text + Tučné Char"/>
    <w:link w:val="StylArial-textTun"/>
    <w:rsid w:val="00485A82"/>
    <w:rPr>
      <w:rFonts w:ascii="Calibri" w:eastAsia="MS Mincho" w:hAnsi="Calibri"/>
      <w:b/>
      <w:bCs/>
    </w:rPr>
  </w:style>
  <w:style w:type="paragraph" w:styleId="Seznamsodrkami5">
    <w:name w:val="List Bullet 5"/>
    <w:basedOn w:val="Normln"/>
    <w:rsid w:val="001F3C8C"/>
    <w:pPr>
      <w:numPr>
        <w:numId w:val="7"/>
      </w:numPr>
    </w:pPr>
    <w:rPr>
      <w:rFonts w:ascii="Calibri Light" w:eastAsia="MS Mincho" w:hAnsi="Calibri Light"/>
      <w:sz w:val="22"/>
      <w:szCs w:val="24"/>
    </w:rPr>
  </w:style>
  <w:style w:type="paragraph" w:customStyle="1" w:styleId="TableParagraph">
    <w:name w:val="Table Paragraph"/>
    <w:basedOn w:val="Normln"/>
    <w:uiPriority w:val="1"/>
    <w:qFormat/>
    <w:rsid w:val="007B11BD"/>
    <w:pPr>
      <w:widowControl w:val="0"/>
      <w:jc w:val="left"/>
    </w:pPr>
    <w:rPr>
      <w:rFonts w:ascii="Calibri" w:eastAsia="Calibri" w:hAnsi="Calibri"/>
      <w:sz w:val="22"/>
      <w:szCs w:val="22"/>
      <w:lang w:val="en-US" w:eastAsia="en-US"/>
    </w:rPr>
  </w:style>
  <w:style w:type="paragraph" w:customStyle="1" w:styleId="TABLE-cell">
    <w:name w:val="TABLE-cell"/>
    <w:basedOn w:val="Normln"/>
    <w:rsid w:val="007B11BD"/>
    <w:pPr>
      <w:overflowPunct w:val="0"/>
      <w:autoSpaceDE w:val="0"/>
      <w:autoSpaceDN w:val="0"/>
      <w:adjustRightInd w:val="0"/>
      <w:spacing w:before="60" w:after="60"/>
      <w:jc w:val="left"/>
    </w:pPr>
    <w:rPr>
      <w:lang w:val="en-GB" w:eastAsia="en-US"/>
    </w:rPr>
  </w:style>
  <w:style w:type="table" w:customStyle="1" w:styleId="TableNormal">
    <w:name w:val="Table Normal"/>
    <w:uiPriority w:val="2"/>
    <w:semiHidden/>
    <w:unhideWhenUsed/>
    <w:qFormat/>
    <w:rsid w:val="00387423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tyltextCalibriCharChar">
    <w:name w:val="Styl text Calibri Char Char"/>
    <w:rsid w:val="00A633E5"/>
    <w:rPr>
      <w:rFonts w:ascii="Calibri Light" w:hAnsi="Calibri Light"/>
    </w:rPr>
  </w:style>
  <w:style w:type="paragraph" w:customStyle="1" w:styleId="Textbodu">
    <w:name w:val="Text bodu"/>
    <w:basedOn w:val="Normln"/>
    <w:rsid w:val="00D519A7"/>
    <w:pPr>
      <w:numPr>
        <w:ilvl w:val="2"/>
        <w:numId w:val="8"/>
      </w:numPr>
      <w:outlineLvl w:val="8"/>
    </w:pPr>
    <w:rPr>
      <w:rFonts w:ascii="Times New Roman" w:hAnsi="Times New Roman"/>
      <w:sz w:val="24"/>
    </w:rPr>
  </w:style>
  <w:style w:type="paragraph" w:styleId="Odstavecseseznamem">
    <w:name w:val="List Paragraph"/>
    <w:basedOn w:val="Normln"/>
    <w:uiPriority w:val="34"/>
    <w:qFormat/>
    <w:rsid w:val="00DA083A"/>
    <w:pPr>
      <w:ind w:left="720"/>
      <w:contextualSpacing/>
    </w:pPr>
  </w:style>
  <w:style w:type="paragraph" w:customStyle="1" w:styleId="StylNadpis1">
    <w:name w:val="Styl Nadpis 1"/>
    <w:aliases w:val="Nadpis 1 Char + Řádkování:  Nejméně 12 b."/>
    <w:basedOn w:val="Nadpis1"/>
    <w:rsid w:val="00615A26"/>
    <w:pPr>
      <w:spacing w:line="240" w:lineRule="atLeast"/>
    </w:pPr>
    <w:rPr>
      <w:rFonts w:ascii="Century Gothic" w:hAnsi="Century Gothic"/>
      <w:bCs/>
    </w:rPr>
  </w:style>
  <w:style w:type="character" w:customStyle="1" w:styleId="Styl11b">
    <w:name w:val="Styl 11 b."/>
    <w:basedOn w:val="Standardnpsmoodstavce"/>
    <w:rsid w:val="00615A26"/>
    <w:rPr>
      <w:rFonts w:ascii="Century Gothic" w:hAnsi="Century Gothic"/>
      <w:sz w:val="22"/>
    </w:rPr>
  </w:style>
  <w:style w:type="paragraph" w:customStyle="1" w:styleId="StylNadpis2">
    <w:name w:val="Styl Nadpis 2"/>
    <w:aliases w:val="Nadpis 21 + Zarovnat do bloku Před:  3 b. Za:  3 b."/>
    <w:basedOn w:val="Nadpis2"/>
    <w:rsid w:val="00615A26"/>
    <w:pPr>
      <w:spacing w:before="60" w:after="60"/>
      <w:jc w:val="both"/>
    </w:pPr>
    <w:rPr>
      <w:rFonts w:ascii="Century Gothic" w:hAnsi="Century Gothic"/>
      <w:bCs/>
    </w:rPr>
  </w:style>
  <w:style w:type="paragraph" w:customStyle="1" w:styleId="Styl11bVlevo063cm">
    <w:name w:val="Styl 11 b. Vlevo:  063 cm"/>
    <w:basedOn w:val="Normln"/>
    <w:rsid w:val="00615A26"/>
    <w:pPr>
      <w:ind w:left="360"/>
    </w:pPr>
    <w:rPr>
      <w:rFonts w:ascii="Century Gothic" w:hAnsi="Century Gothic"/>
      <w:sz w:val="22"/>
    </w:rPr>
  </w:style>
  <w:style w:type="paragraph" w:customStyle="1" w:styleId="Styl11bPodtrenVlevo0cmPedsazen749cm">
    <w:name w:val="Styl 11 b. Podtržení Vlevo:  0 cm Předsazení:  749 cm"/>
    <w:basedOn w:val="Normln"/>
    <w:rsid w:val="00615A26"/>
    <w:pPr>
      <w:ind w:left="4245" w:hanging="4245"/>
    </w:pPr>
    <w:rPr>
      <w:rFonts w:ascii="Century Gothic" w:hAnsi="Century Gothic"/>
      <w:sz w:val="22"/>
      <w:u w:val="single"/>
    </w:rPr>
  </w:style>
  <w:style w:type="paragraph" w:customStyle="1" w:styleId="Styl11bVlevo127cm">
    <w:name w:val="Styl 11 b. Vlevo:  127 cm"/>
    <w:basedOn w:val="Normln"/>
    <w:rsid w:val="00615A26"/>
    <w:pPr>
      <w:ind w:left="720"/>
    </w:pPr>
    <w:rPr>
      <w:rFonts w:ascii="Century Gothic" w:hAnsi="Century Gothic"/>
      <w:sz w:val="22"/>
    </w:rPr>
  </w:style>
  <w:style w:type="character" w:customStyle="1" w:styleId="Styl11bKurzva">
    <w:name w:val="Styl 11 b. Kurzíva"/>
    <w:basedOn w:val="Standardnpsmoodstavce"/>
    <w:rsid w:val="00615A26"/>
    <w:rPr>
      <w:rFonts w:ascii="Century Gothic" w:hAnsi="Century Gothic"/>
      <w:i/>
      <w:iCs/>
      <w:sz w:val="22"/>
    </w:rPr>
  </w:style>
  <w:style w:type="character" w:customStyle="1" w:styleId="Styl11bPodtren">
    <w:name w:val="Styl 11 b. Podtržení"/>
    <w:basedOn w:val="Standardnpsmoodstavce"/>
    <w:rsid w:val="00615A26"/>
    <w:rPr>
      <w:rFonts w:ascii="Century Gothic" w:hAnsi="Century Gothic"/>
      <w:sz w:val="22"/>
      <w:u w:val="single"/>
    </w:rPr>
  </w:style>
  <w:style w:type="paragraph" w:customStyle="1" w:styleId="StylCalibri-text9bKurzva">
    <w:name w:val="Styl Calibri- text + 9 b. Kurzíva"/>
    <w:basedOn w:val="Calibri-text"/>
    <w:rsid w:val="00615A26"/>
    <w:rPr>
      <w:rFonts w:ascii="Century Gothic" w:hAnsi="Century Gothic"/>
      <w:i/>
      <w:iCs/>
      <w:sz w:val="18"/>
    </w:rPr>
  </w:style>
  <w:style w:type="paragraph" w:customStyle="1" w:styleId="Styl11bPodtrenDoleva">
    <w:name w:val="Styl 11 b. Podtržení Doleva"/>
    <w:basedOn w:val="Normln"/>
    <w:rsid w:val="00615A26"/>
    <w:pPr>
      <w:jc w:val="left"/>
    </w:pPr>
    <w:rPr>
      <w:rFonts w:ascii="Century Gothic" w:hAnsi="Century Gothic"/>
      <w:sz w:val="22"/>
      <w:u w:val="single"/>
    </w:rPr>
  </w:style>
  <w:style w:type="paragraph" w:customStyle="1" w:styleId="StylStyltextCalibriLatinkaArial11b">
    <w:name w:val="Styl Styl text Calibri + (Latinka) Arial 11 b."/>
    <w:basedOn w:val="StyltextCalibri"/>
    <w:rsid w:val="00615A26"/>
    <w:rPr>
      <w:rFonts w:ascii="Century Gothic" w:hAnsi="Century Gothic"/>
      <w:sz w:val="22"/>
    </w:rPr>
  </w:style>
  <w:style w:type="paragraph" w:customStyle="1" w:styleId="StylStyltextCalibri30bTunDolevaVlevo0cmPeds">
    <w:name w:val="Styl Styl text Calibri + 30 b. Tučné Doleva Vlevo:  0 cm Předs..."/>
    <w:basedOn w:val="StyltextCalibri"/>
    <w:rsid w:val="00F97959"/>
    <w:pPr>
      <w:ind w:left="1416" w:hanging="1416"/>
      <w:jc w:val="left"/>
    </w:pPr>
    <w:rPr>
      <w:rFonts w:ascii="Century Gothic" w:eastAsia="Times New Roman" w:hAnsi="Century Gothic"/>
      <w:b/>
      <w:bCs/>
      <w:sz w:val="60"/>
    </w:rPr>
  </w:style>
  <w:style w:type="paragraph" w:customStyle="1" w:styleId="StylCalibri-textLatinkaCalibri24bTunVlevo0cm">
    <w:name w:val="Styl Calibri- text + (Latinka) Calibri 24 b. Tučné Vlevo:  0 cm..."/>
    <w:basedOn w:val="Calibri-text"/>
    <w:rsid w:val="00F97959"/>
    <w:pPr>
      <w:ind w:left="1416" w:hanging="1416"/>
    </w:pPr>
    <w:rPr>
      <w:rFonts w:ascii="Century Gothic" w:eastAsia="Times New Roman" w:hAnsi="Century Gothic"/>
      <w:b/>
      <w:bCs/>
      <w:spacing w:val="20"/>
      <w:sz w:val="48"/>
    </w:rPr>
  </w:style>
  <w:style w:type="paragraph" w:customStyle="1" w:styleId="StylCalibri-textLatinkaCalibri16bTunrozeno">
    <w:name w:val="Styl Calibri- text + (Latinka) Calibri 16 b. Tučné rozšířené o ..."/>
    <w:basedOn w:val="Calibri-text"/>
    <w:rsid w:val="00F97959"/>
    <w:rPr>
      <w:rFonts w:ascii="Century Gothic" w:hAnsi="Century Gothic"/>
      <w:b/>
      <w:bCs/>
      <w:spacing w:val="20"/>
      <w:sz w:val="32"/>
    </w:rPr>
  </w:style>
  <w:style w:type="paragraph" w:customStyle="1" w:styleId="StylStylCalibriLight18bTunPrvndek0cmPed6b">
    <w:name w:val="Styl Styl Calibri Light 18 b. Tučné První řádek:  0 cm Před:  6 b...."/>
    <w:basedOn w:val="StylCalibriLight18bTunPrvndek0cmPed6b"/>
    <w:rsid w:val="00F97959"/>
    <w:pPr>
      <w:shd w:val="clear" w:color="auto" w:fill="auto"/>
      <w:spacing w:after="20"/>
    </w:pPr>
    <w:rPr>
      <w:rFonts w:ascii="Century Gothic" w:eastAsia="Times New Roman" w:hAnsi="Century Gothic"/>
      <w:sz w:val="44"/>
    </w:rPr>
  </w:style>
  <w:style w:type="paragraph" w:customStyle="1" w:styleId="StylStylCalibriLight18bTunPrvndek0cmPed6b1">
    <w:name w:val="Styl Styl Calibri Light 18 b. Tučné První řádek:  0 cm Před:  6 b....1"/>
    <w:basedOn w:val="StylCalibriLight18bTunPrvndek0cmPed6b"/>
    <w:rsid w:val="00F97959"/>
    <w:pPr>
      <w:shd w:val="clear" w:color="auto" w:fill="auto"/>
      <w:spacing w:after="20"/>
    </w:pPr>
    <w:rPr>
      <w:rFonts w:ascii="Century Gothic" w:eastAsia="Times New Roman" w:hAnsi="Century Gothic"/>
      <w:sz w:val="32"/>
    </w:rPr>
  </w:style>
  <w:style w:type="paragraph" w:customStyle="1" w:styleId="StylStylCalibriLight18bTunPrvndek0cmPed6b2">
    <w:name w:val="Styl Styl Calibri Light 18 b. Tučné První řádek:  0 cm Před:  6 b....2"/>
    <w:basedOn w:val="StylCalibriLight18bTunPrvndek0cmPed6b"/>
    <w:rsid w:val="00F97959"/>
    <w:pPr>
      <w:shd w:val="clear" w:color="auto" w:fill="auto"/>
      <w:spacing w:after="20"/>
    </w:pPr>
    <w:rPr>
      <w:rFonts w:ascii="Century Gothic" w:eastAsia="Times New Roman" w:hAnsi="Century Gothic"/>
      <w:spacing w:val="20"/>
      <w:sz w:val="48"/>
    </w:rPr>
  </w:style>
  <w:style w:type="paragraph" w:customStyle="1" w:styleId="StylArial-textCalibri8bDoprava">
    <w:name w:val="Styl Arial - text + Calibri 8 b. Doprava"/>
    <w:basedOn w:val="Arial-text"/>
    <w:rsid w:val="000E7E9D"/>
    <w:pPr>
      <w:jc w:val="right"/>
    </w:pPr>
    <w:rPr>
      <w:rFonts w:ascii="Century Gothic" w:hAnsi="Century Gothic"/>
      <w:sz w:val="16"/>
    </w:rPr>
  </w:style>
  <w:style w:type="paragraph" w:customStyle="1" w:styleId="Default">
    <w:name w:val="Default"/>
    <w:rsid w:val="008E0BA3"/>
    <w:pPr>
      <w:autoSpaceDE w:val="0"/>
      <w:autoSpaceDN w:val="0"/>
      <w:adjustRightInd w:val="0"/>
    </w:pPr>
    <w:rPr>
      <w:color w:val="000000"/>
      <w:sz w:val="24"/>
      <w:szCs w:val="24"/>
    </w:rPr>
  </w:style>
  <w:style w:type="numbering" w:customStyle="1" w:styleId="Bezseznamu1">
    <w:name w:val="Bez seznamu1"/>
    <w:next w:val="Bezseznamu"/>
    <w:uiPriority w:val="99"/>
    <w:semiHidden/>
    <w:unhideWhenUsed/>
    <w:rsid w:val="00AE2DE3"/>
  </w:style>
  <w:style w:type="paragraph" w:customStyle="1" w:styleId="Nadpis-rove1">
    <w:name w:val="Nadpis - úroveň 1"/>
    <w:basedOn w:val="Nadpis1"/>
    <w:rsid w:val="00F51F9A"/>
    <w:pPr>
      <w:keepNext w:val="0"/>
      <w:keepLines/>
      <w:numPr>
        <w:numId w:val="0"/>
      </w:numPr>
      <w:suppressLineNumbers/>
      <w:suppressAutoHyphens/>
      <w:overflowPunct w:val="0"/>
      <w:autoSpaceDE w:val="0"/>
      <w:autoSpaceDN w:val="0"/>
      <w:adjustRightInd w:val="0"/>
      <w:spacing w:before="160" w:after="80" w:line="240" w:lineRule="auto"/>
      <w:jc w:val="center"/>
      <w:textAlignment w:val="baseline"/>
    </w:pPr>
    <w:rPr>
      <w:rFonts w:ascii="Arial" w:hAnsi="Arial"/>
      <w:bCs/>
      <w:smallCaps w:val="0"/>
      <w:spacing w:val="20"/>
      <w:sz w:val="28"/>
      <w:szCs w:val="28"/>
      <w:u w:val="none"/>
    </w:rPr>
  </w:style>
  <w:style w:type="paragraph" w:customStyle="1" w:styleId="Calibri-text0">
    <w:name w:val="Calibri - text"/>
    <w:basedOn w:val="Normln"/>
    <w:link w:val="Calibri-textCharChar0"/>
    <w:rsid w:val="00C87787"/>
    <w:pPr>
      <w:spacing w:after="40"/>
    </w:pPr>
    <w:rPr>
      <w:rFonts w:ascii="Calibri Light" w:hAnsi="Calibri Light"/>
    </w:rPr>
  </w:style>
  <w:style w:type="character" w:customStyle="1" w:styleId="Calibri-textCharChar0">
    <w:name w:val="Calibri - text Char Char"/>
    <w:link w:val="Calibri-text0"/>
    <w:rsid w:val="00C87787"/>
    <w:rPr>
      <w:rFonts w:ascii="Calibri Light" w:hAnsi="Calibri Ligh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7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356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1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01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1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4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9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0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0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1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36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4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9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66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7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2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7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8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3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1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2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3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9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92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3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2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2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9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4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1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9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2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21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1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1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0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4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8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8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0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6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0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6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7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64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8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62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3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73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2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17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9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76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58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859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605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136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8609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12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18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669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0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2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2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0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47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8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2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7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7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0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3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5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8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0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9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69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3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01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9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9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66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449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834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07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7018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11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83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67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65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2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4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0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0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4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6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4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1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9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36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5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00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834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227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430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642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955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06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5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3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0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7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941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83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2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47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611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4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481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7776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8541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22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5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567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1744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5890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149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6155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9421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448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534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29881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17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64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5145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7439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1650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164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8094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60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0464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8306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052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785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438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125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50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1845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23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71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428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3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0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5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3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9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1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7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6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2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3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4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_Prace%20-%20EkoWATT\_N&#225;stroje%20&#345;&#237;zen&#237;%20ISO%209001\&#353;ablony%20studi&#237;\final\08%20&#353;ablona%20studie%20EW%20CZ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533535-946C-4B53-BE6D-7A4CE7700E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08 šablona studie EW CZ</Template>
  <TotalTime>306</TotalTime>
  <Pages>9</Pages>
  <Words>2966</Words>
  <Characters>17502</Characters>
  <Application>Microsoft Office Word</Application>
  <DocSecurity>0</DocSecurity>
  <Lines>145</Lines>
  <Paragraphs>40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h erigoi oier orif oirf</vt:lpstr>
    </vt:vector>
  </TitlesOfParts>
  <Company>HP</Company>
  <LinksUpToDate>false</LinksUpToDate>
  <CharactersWithSpaces>20428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 erigoi oier orif oirf</dc:title>
  <dc:creator>Lenka Hudcova</dc:creator>
  <cp:lastModifiedBy>Miroslav Korecký</cp:lastModifiedBy>
  <cp:revision>57</cp:revision>
  <cp:lastPrinted>2025-05-25T17:16:00Z</cp:lastPrinted>
  <dcterms:created xsi:type="dcterms:W3CDTF">2025-05-21T07:55:00Z</dcterms:created>
  <dcterms:modified xsi:type="dcterms:W3CDTF">2025-05-25T17:18:00Z</dcterms:modified>
</cp:coreProperties>
</file>